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DA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Hlk131255907"/>
      <w:r>
        <w:rPr>
          <w:rFonts w:hint="default" w:ascii="Times New Roman" w:hAnsi="Times New Roman" w:eastAsia="方正小标宋_GBK" w:cs="Times New Roman"/>
          <w:sz w:val="44"/>
          <w:szCs w:val="44"/>
        </w:rPr>
        <w:t>《苏州工业园区邻里中心项目发展指导意见》</w:t>
      </w:r>
      <w:bookmarkEnd w:id="0"/>
    </w:p>
    <w:p w14:paraId="74EAE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修订说明</w:t>
      </w:r>
    </w:p>
    <w:p w14:paraId="6C2BB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 w14:paraId="6476D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一、制定目的和依据</w:t>
      </w:r>
    </w:p>
    <w:p w14:paraId="6730E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邻里中心是苏州工业园区借鉴新加坡公共管理先进理念，适应园区发展需要，以服务居民为宗旨，经过多年实践形成的社区商业项目形态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为了有效规范指导邻里中心项目开发建设与运营管理，明晰各方权责边界，以及完善商业业态，提升服务功能，2016年9月管委会颁布了《苏州工业园区邻里中心项目发展指导意见》（苏园管〔2016〕89号）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以下简称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指导意见）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。随着商业环境及居民多样化需求的变化，该指导意见已无法满足当前邻里中心项目发展需要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管委会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立足园区实际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、根据相关法律法规规定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对《指导意见》进行全面修订。</w:t>
      </w:r>
    </w:p>
    <w:p w14:paraId="52B1F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二、《指导意见》的主要内容</w:t>
      </w:r>
    </w:p>
    <w:p w14:paraId="7FD39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一是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聚焦功能定位，完善业态分类体系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结合苏州市一刻钟便民生活圈建设标准，将商业服务明确分为基础型商业和市场型商业两类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将公共服务功能细化为民众联络所（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含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七大功能）、为老服务用房、托育服务用房等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明确公建配套包括街道用房、公交首末站、轨交接驳设施、户外体育运动场地等，根据项目分级和实际情况按需配置。</w:t>
      </w:r>
    </w:p>
    <w:p w14:paraId="0228D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二是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聚焦分级管理，优化规模能级标准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明确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服务半径通常为1.5公里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，按照人口规模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分为便民服务型和综合服务型两类，超出范围的根据具体情况确定。明确不同分级的业态配置要求，便民服务型以基础型商业服务功能为主，综合服务型涵盖基础型商业、市场型商业和公共服务三类业态。</w:t>
      </w:r>
    </w:p>
    <w:p w14:paraId="07885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三是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聚焦产权管控，强化公共服务保障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明确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两类项目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计容面积45%须作为基础型商业服务功能、公共服务功能和公建配套功能用途，须无偿移交政府指定单位。明确便民服务型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项目不得分割销售，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综合服务型项目计容面积的20%可以分割销售。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公共服务配置面积便民服务型为1500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2500平方米，综合服务型为2500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3000平方米，提倡共享共用以提高利用效率。</w:t>
      </w:r>
    </w:p>
    <w:p w14:paraId="708D9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四是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聚焦开发建设，规范时序管控节奏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邻里中心项目设置应符合区域各类规划要求，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相对均衡布局，总体要求位于地理位置适中、交通便捷、人流相对集中的区域。项目应适度超前建设，服务半径内规划住宅在建量达规划量60%时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启动建设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，服务半径内规划住宅入住率达40%时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建成开业。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一般一次性开发完成，如需分期开发需经相关部门批准。</w:t>
      </w:r>
    </w:p>
    <w:p w14:paraId="3C531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五是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聚焦数智赋能，推动运营模式创新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邻里中心管理运营应始终坚持政府引导与市场调节相结合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eastAsia="仿宋_GB2312"/>
          <w:bCs/>
          <w:color w:val="auto"/>
          <w:sz w:val="32"/>
          <w:szCs w:val="32"/>
        </w:rPr>
        <w:t>注重兼顾经济效益和社会效益，统筹存量更新与增量开发，积极布局数智融合新商业</w:t>
      </w:r>
      <w:r>
        <w:rPr>
          <w:rFonts w:hint="eastAsia" w:eastAsia="仿宋_GB2312"/>
          <w:bCs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构建全渠道商业场景，探索社区商业业态新模式。</w:t>
      </w:r>
      <w:bookmarkStart w:id="1" w:name="_GoBack"/>
      <w:bookmarkEnd w:id="1"/>
    </w:p>
    <w:sectPr>
      <w:footerReference r:id="rId3" w:type="default"/>
      <w:pgSz w:w="11906" w:h="16838"/>
      <w:pgMar w:top="2041" w:right="1559" w:bottom="1928" w:left="1559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680E0">
    <w:pPr>
      <w:pStyle w:val="6"/>
      <w:jc w:val="center"/>
      <w:rPr>
        <w:rFonts w:hint="eastAsia" w:ascii="宋体" w:hAnsi="宋体"/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FiYzhmZjcyMGNkYzllNjVhZWEzNzQ3Y2M0NWJkMWUifQ=="/>
  </w:docVars>
  <w:rsids>
    <w:rsidRoot w:val="00167DDB"/>
    <w:rsid w:val="00046536"/>
    <w:rsid w:val="00063066"/>
    <w:rsid w:val="000F41A9"/>
    <w:rsid w:val="00106CFC"/>
    <w:rsid w:val="00121979"/>
    <w:rsid w:val="00167DDB"/>
    <w:rsid w:val="00192E5D"/>
    <w:rsid w:val="001C6650"/>
    <w:rsid w:val="0024755B"/>
    <w:rsid w:val="00255BA4"/>
    <w:rsid w:val="002867A5"/>
    <w:rsid w:val="00392885"/>
    <w:rsid w:val="003A16CB"/>
    <w:rsid w:val="003B4B7D"/>
    <w:rsid w:val="003E425C"/>
    <w:rsid w:val="00415615"/>
    <w:rsid w:val="004F4225"/>
    <w:rsid w:val="00507442"/>
    <w:rsid w:val="00510ED4"/>
    <w:rsid w:val="0051391B"/>
    <w:rsid w:val="005366D2"/>
    <w:rsid w:val="00536851"/>
    <w:rsid w:val="005734B3"/>
    <w:rsid w:val="00583BE2"/>
    <w:rsid w:val="00632C18"/>
    <w:rsid w:val="006363BB"/>
    <w:rsid w:val="0065606E"/>
    <w:rsid w:val="00665806"/>
    <w:rsid w:val="006D07CA"/>
    <w:rsid w:val="006F0EA4"/>
    <w:rsid w:val="006F1B61"/>
    <w:rsid w:val="00723AF0"/>
    <w:rsid w:val="00797D56"/>
    <w:rsid w:val="007D4F9E"/>
    <w:rsid w:val="007D78D4"/>
    <w:rsid w:val="007F6B0F"/>
    <w:rsid w:val="007F7EEA"/>
    <w:rsid w:val="00817FC1"/>
    <w:rsid w:val="00896BE9"/>
    <w:rsid w:val="008A0108"/>
    <w:rsid w:val="008E1F97"/>
    <w:rsid w:val="008F672B"/>
    <w:rsid w:val="009E5BC5"/>
    <w:rsid w:val="009F3B3D"/>
    <w:rsid w:val="00A0203B"/>
    <w:rsid w:val="00A039C1"/>
    <w:rsid w:val="00A8161E"/>
    <w:rsid w:val="00A834BE"/>
    <w:rsid w:val="00AA4753"/>
    <w:rsid w:val="00BC133D"/>
    <w:rsid w:val="00C01ED4"/>
    <w:rsid w:val="00C22634"/>
    <w:rsid w:val="00C71157"/>
    <w:rsid w:val="00CA43BF"/>
    <w:rsid w:val="00D03FE7"/>
    <w:rsid w:val="00D13417"/>
    <w:rsid w:val="00D1443A"/>
    <w:rsid w:val="00D57D7C"/>
    <w:rsid w:val="00D90A1E"/>
    <w:rsid w:val="00DC2C41"/>
    <w:rsid w:val="00E60ED6"/>
    <w:rsid w:val="00F55E12"/>
    <w:rsid w:val="00F84182"/>
    <w:rsid w:val="00FA289A"/>
    <w:rsid w:val="00FD6489"/>
    <w:rsid w:val="033E071B"/>
    <w:rsid w:val="04031113"/>
    <w:rsid w:val="0EAA4EB7"/>
    <w:rsid w:val="13294F44"/>
    <w:rsid w:val="1377D3F2"/>
    <w:rsid w:val="1514752E"/>
    <w:rsid w:val="15C471A6"/>
    <w:rsid w:val="175FCC14"/>
    <w:rsid w:val="18D314AE"/>
    <w:rsid w:val="18F356AC"/>
    <w:rsid w:val="215313DE"/>
    <w:rsid w:val="21D67962"/>
    <w:rsid w:val="292F44DF"/>
    <w:rsid w:val="2FC11C09"/>
    <w:rsid w:val="32B048E2"/>
    <w:rsid w:val="34B32468"/>
    <w:rsid w:val="34DF9B99"/>
    <w:rsid w:val="369B1405"/>
    <w:rsid w:val="39E60BE9"/>
    <w:rsid w:val="3D17730C"/>
    <w:rsid w:val="3DE74A4B"/>
    <w:rsid w:val="3EF91D49"/>
    <w:rsid w:val="41742EF5"/>
    <w:rsid w:val="41D54B55"/>
    <w:rsid w:val="42BE0955"/>
    <w:rsid w:val="43284021"/>
    <w:rsid w:val="44DA134B"/>
    <w:rsid w:val="457C2402"/>
    <w:rsid w:val="4651388E"/>
    <w:rsid w:val="4A6A3171"/>
    <w:rsid w:val="4CAB763C"/>
    <w:rsid w:val="4F9FE523"/>
    <w:rsid w:val="52714DB2"/>
    <w:rsid w:val="552A3C28"/>
    <w:rsid w:val="56A25A40"/>
    <w:rsid w:val="59FB2037"/>
    <w:rsid w:val="5BFD029B"/>
    <w:rsid w:val="5FF4555F"/>
    <w:rsid w:val="5FFDC89B"/>
    <w:rsid w:val="60145C01"/>
    <w:rsid w:val="60BBBEFE"/>
    <w:rsid w:val="616E30EF"/>
    <w:rsid w:val="64D92F75"/>
    <w:rsid w:val="675B2367"/>
    <w:rsid w:val="67BBCA29"/>
    <w:rsid w:val="6A026ACA"/>
    <w:rsid w:val="6B4750DC"/>
    <w:rsid w:val="6B735ED1"/>
    <w:rsid w:val="6E37F258"/>
    <w:rsid w:val="6E3FBE72"/>
    <w:rsid w:val="6EDDAEBC"/>
    <w:rsid w:val="6F5558EE"/>
    <w:rsid w:val="745B5755"/>
    <w:rsid w:val="76307180"/>
    <w:rsid w:val="77FA7BC8"/>
    <w:rsid w:val="78FB3062"/>
    <w:rsid w:val="7BDF25BB"/>
    <w:rsid w:val="7BF30DAA"/>
    <w:rsid w:val="7C570EF7"/>
    <w:rsid w:val="7CB2612E"/>
    <w:rsid w:val="7DEFC666"/>
    <w:rsid w:val="7EF66E8B"/>
    <w:rsid w:val="7EFB5284"/>
    <w:rsid w:val="7FDE3E98"/>
    <w:rsid w:val="7FF7B9BF"/>
    <w:rsid w:val="7FFED3B6"/>
    <w:rsid w:val="7FFF11ED"/>
    <w:rsid w:val="861E5D4C"/>
    <w:rsid w:val="97FF32DB"/>
    <w:rsid w:val="AB9E1D6A"/>
    <w:rsid w:val="ACF395F4"/>
    <w:rsid w:val="AFD28154"/>
    <w:rsid w:val="BD6E1191"/>
    <w:rsid w:val="BF6D6522"/>
    <w:rsid w:val="BFFD2FBB"/>
    <w:rsid w:val="BFFF789E"/>
    <w:rsid w:val="E4F46E66"/>
    <w:rsid w:val="EABDC5E7"/>
    <w:rsid w:val="EFDA5AB2"/>
    <w:rsid w:val="F0DF0734"/>
    <w:rsid w:val="F5BA9F0D"/>
    <w:rsid w:val="FB5FF3D4"/>
    <w:rsid w:val="FBFEFBA0"/>
    <w:rsid w:val="FDFF1933"/>
    <w:rsid w:val="FEEBDD2B"/>
    <w:rsid w:val="FFB33DB6"/>
    <w:rsid w:val="FFE76019"/>
    <w:rsid w:val="FFFD28D3"/>
    <w:rsid w:val="FFFF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annotation text"/>
    <w:basedOn w:val="1"/>
    <w:link w:val="15"/>
    <w:qFormat/>
    <w:uiPriority w:val="99"/>
    <w:pPr>
      <w:jc w:val="left"/>
    </w:pPr>
  </w:style>
  <w:style w:type="paragraph" w:styleId="4">
    <w:name w:val="Date"/>
    <w:basedOn w:val="1"/>
    <w:next w:val="1"/>
    <w:link w:val="18"/>
    <w:qFormat/>
    <w:uiPriority w:val="0"/>
    <w:pPr>
      <w:ind w:left="100" w:leftChars="2500"/>
    </w:pPr>
  </w:style>
  <w:style w:type="paragraph" w:styleId="5">
    <w:name w:val="Balloon Text"/>
    <w:basedOn w:val="1"/>
    <w:link w:val="17"/>
    <w:qFormat/>
    <w:uiPriority w:val="99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qFormat/>
    <w:uiPriority w:val="99"/>
    <w:rPr>
      <w:b/>
      <w:bCs/>
    </w:rPr>
  </w:style>
  <w:style w:type="character" w:styleId="11">
    <w:name w:val="annotation reference"/>
    <w:basedOn w:val="10"/>
    <w:qFormat/>
    <w:uiPriority w:val="99"/>
    <w:rPr>
      <w:sz w:val="21"/>
      <w:szCs w:val="21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批注文字 字符"/>
    <w:basedOn w:val="10"/>
    <w:link w:val="3"/>
    <w:qFormat/>
    <w:uiPriority w:val="99"/>
  </w:style>
  <w:style w:type="character" w:customStyle="1" w:styleId="16">
    <w:name w:val="批注主题 字符"/>
    <w:basedOn w:val="15"/>
    <w:link w:val="8"/>
    <w:qFormat/>
    <w:uiPriority w:val="99"/>
    <w:rPr>
      <w:b/>
      <w:bCs/>
    </w:rPr>
  </w:style>
  <w:style w:type="character" w:customStyle="1" w:styleId="17">
    <w:name w:val="批注框文本 字符"/>
    <w:basedOn w:val="10"/>
    <w:link w:val="5"/>
    <w:qFormat/>
    <w:uiPriority w:val="99"/>
    <w:rPr>
      <w:sz w:val="18"/>
      <w:szCs w:val="18"/>
    </w:rPr>
  </w:style>
  <w:style w:type="character" w:customStyle="1" w:styleId="18">
    <w:name w:val="日期 字符"/>
    <w:basedOn w:val="10"/>
    <w:link w:val="4"/>
    <w:qFormat/>
    <w:uiPriority w:val="0"/>
    <w:rPr>
      <w:rFonts w:ascii="Calibri" w:hAnsi="Calibri" w:cs="宋体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D2B51B62-E957-4532-9EFF-39087E413D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SIPAC</Company>
  <Pages>2</Pages>
  <Words>284</Words>
  <Characters>291</Characters>
  <Lines>17</Lines>
  <Paragraphs>9</Paragraphs>
  <TotalTime>20</TotalTime>
  <ScaleCrop>false</ScaleCrop>
  <LinksUpToDate>false</LinksUpToDate>
  <CharactersWithSpaces>566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2026-07-16T09:20:00Z</dcterms:created>
  <dc:creator>王闻</dc:creator>
  <cp:lastModifiedBy>user</cp:lastModifiedBy>
  <cp:lastPrinted>2023-06-17T10:00:00Z</cp:lastPrinted>
  <dcterms:modified xsi:type="dcterms:W3CDTF">2026-07-30T10:09:56Z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ADAACF892858453BA1F58FD8B968CB9E</vt:lpwstr>
  </property>
</Properties>
</file>