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E5884D">
      <w:pPr>
        <w:shd w:val="clear" w:color="auto" w:fill="FFFFFF"/>
        <w:adjustRightInd w:val="0"/>
        <w:snapToGrid w:val="0"/>
        <w:spacing w:line="560" w:lineRule="exact"/>
        <w:jc w:val="center"/>
        <w:rPr>
          <w:rFonts w:hint="default" w:ascii="Times New Roman" w:hAnsi="Times New Roman" w:eastAsia="华文中宋" w:cs="Times New Roman"/>
          <w:kern w:val="36"/>
          <w:sz w:val="44"/>
          <w:szCs w:val="44"/>
          <w:highlight w:val="none"/>
        </w:rPr>
      </w:pPr>
      <w:bookmarkStart w:id="13" w:name="_GoBack"/>
      <w:r>
        <w:rPr>
          <w:rFonts w:hint="default" w:ascii="Times New Roman" w:hAnsi="Times New Roman" w:eastAsia="华文中宋" w:cs="Times New Roman"/>
          <w:kern w:val="36"/>
          <w:sz w:val="44"/>
          <w:szCs w:val="44"/>
          <w:highlight w:val="none"/>
        </w:rPr>
        <w:t>苏州工业园区境外职业资格证书认可清单</w:t>
      </w:r>
    </w:p>
    <w:bookmarkEnd w:id="13"/>
    <w:p w14:paraId="6F35348E">
      <w:pPr>
        <w:shd w:val="clear" w:color="auto" w:fill="FFFFFF"/>
        <w:adjustRightInd w:val="0"/>
        <w:snapToGrid w:val="0"/>
        <w:spacing w:line="560" w:lineRule="exact"/>
        <w:ind w:firstLine="640" w:firstLineChars="200"/>
        <w:rPr>
          <w:rFonts w:hint="default" w:ascii="Times New Roman" w:hAnsi="Times New Roman" w:eastAsia="仿宋_GB2312" w:cs="Times New Roman"/>
          <w:kern w:val="0"/>
          <w:sz w:val="32"/>
          <w:szCs w:val="32"/>
          <w:highlight w:val="none"/>
        </w:rPr>
      </w:pPr>
    </w:p>
    <w:p w14:paraId="1BA4FE90">
      <w:pPr>
        <w:shd w:val="clear" w:color="auto" w:fill="FFFFFF"/>
        <w:adjustRightInd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kern w:val="0"/>
          <w:sz w:val="32"/>
          <w:szCs w:val="32"/>
          <w:highlight w:val="none"/>
        </w:rPr>
        <w:t>为大力推进中国（江苏）自由贸易试验区苏州片区建设，</w:t>
      </w:r>
      <w:r>
        <w:rPr>
          <w:rFonts w:hint="default" w:ascii="Times New Roman" w:hAnsi="Times New Roman" w:eastAsia="仿宋_GB2312" w:cs="Times New Roman"/>
          <w:color w:val="000000"/>
          <w:sz w:val="32"/>
          <w:szCs w:val="32"/>
          <w:highlight w:val="none"/>
        </w:rPr>
        <w:t>进一步探索高水平制度型开放，构建具有国际竞争力的引才用才机制，</w:t>
      </w:r>
      <w:r>
        <w:rPr>
          <w:rFonts w:hint="default" w:ascii="Times New Roman" w:hAnsi="Times New Roman" w:eastAsia="仿宋_GB2312" w:cs="Times New Roman"/>
          <w:color w:val="000000"/>
          <w:sz w:val="32"/>
          <w:szCs w:val="32"/>
          <w:highlight w:val="none"/>
          <w:lang w:eastAsia="zh-CN"/>
        </w:rPr>
        <w:t>现制定</w:t>
      </w:r>
      <w:r>
        <w:rPr>
          <w:rFonts w:hint="default" w:ascii="Times New Roman" w:hAnsi="Times New Roman" w:eastAsia="仿宋_GB2312" w:cs="Times New Roman"/>
          <w:color w:val="000000"/>
          <w:sz w:val="32"/>
          <w:szCs w:val="32"/>
          <w:highlight w:val="none"/>
        </w:rPr>
        <w:t>《苏州工业园区境外职业资格证书认可清单》并配套相关便利措施，支持鼓励持有清单内证书的人才来园区创新创业。</w:t>
      </w:r>
    </w:p>
    <w:p w14:paraId="2C1AEC63">
      <w:pPr>
        <w:shd w:val="clear" w:color="auto" w:fill="FFFFFF"/>
        <w:adjustRightInd w:val="0"/>
        <w:snapToGrid w:val="0"/>
        <w:spacing w:line="560" w:lineRule="exact"/>
        <w:ind w:firstLine="640" w:firstLineChars="200"/>
        <w:rPr>
          <w:rFonts w:hint="default"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highlight w:val="none"/>
        </w:rPr>
        <w:t>一、适用对象</w:t>
      </w:r>
    </w:p>
    <w:p w14:paraId="3A7CC9CD">
      <w:pPr>
        <w:shd w:val="clear" w:color="auto" w:fill="FFFFFF"/>
        <w:adjustRightInd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1．持有清单内（附件1）境外职业资格证书，在苏州工业园区创业，或与苏州工业园区用人单位建立劳动关系的人员。</w:t>
      </w:r>
    </w:p>
    <w:p w14:paraId="35DE9233">
      <w:pPr>
        <w:shd w:val="clear" w:color="auto" w:fill="FFFFFF"/>
        <w:adjustRightInd w:val="0"/>
        <w:snapToGrid w:val="0"/>
        <w:spacing w:line="560" w:lineRule="exact"/>
        <w:ind w:firstLine="640" w:firstLineChars="200"/>
        <w:rPr>
          <w:rFonts w:hint="default"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highlight w:val="none"/>
        </w:rPr>
        <w:t>二、提供人才出入境便利</w:t>
      </w:r>
    </w:p>
    <w:p w14:paraId="499C4C63">
      <w:pPr>
        <w:shd w:val="clear" w:color="auto" w:fill="FFFFFF"/>
        <w:adjustRightInd w:val="0"/>
        <w:snapToGrid w:val="0"/>
        <w:spacing w:line="560" w:lineRule="exact"/>
        <w:ind w:firstLine="640" w:firstLineChars="200"/>
        <w:rPr>
          <w:rFonts w:hint="default" w:ascii="Times New Roman" w:hAnsi="Times New Roman" w:eastAsia="仿宋_GB2312" w:cs="Times New Roman"/>
          <w:kern w:val="0"/>
          <w:sz w:val="32"/>
          <w:szCs w:val="32"/>
          <w:highlight w:val="none"/>
        </w:rPr>
      </w:pPr>
      <w:r>
        <w:rPr>
          <w:rFonts w:hint="eastAsia" w:ascii="Times New Roman" w:hAnsi="Times New Roman" w:eastAsia="仿宋_GB2312" w:cs="Times New Roman"/>
          <w:color w:val="000000"/>
          <w:sz w:val="32"/>
          <w:szCs w:val="32"/>
          <w:highlight w:val="none"/>
          <w:lang w:val="en-US" w:eastAsia="zh-CN"/>
        </w:rPr>
        <w:t>2</w:t>
      </w:r>
      <w:r>
        <w:rPr>
          <w:rFonts w:hint="default" w:ascii="Times New Roman" w:hAnsi="Times New Roman" w:eastAsia="仿宋_GB2312" w:cs="Times New Roman"/>
          <w:color w:val="000000"/>
          <w:sz w:val="32"/>
          <w:szCs w:val="32"/>
          <w:highlight w:val="none"/>
        </w:rPr>
        <w:t>．持有清单内A类证书的</w:t>
      </w:r>
      <w:r>
        <w:rPr>
          <w:rFonts w:hint="default" w:ascii="Times New Roman" w:hAnsi="Times New Roman" w:eastAsia="仿宋_GB2312" w:cs="Times New Roman"/>
          <w:kern w:val="0"/>
          <w:sz w:val="32"/>
          <w:szCs w:val="32"/>
          <w:highlight w:val="none"/>
        </w:rPr>
        <w:t>外籍人员，比照外国高端人才给予最长5年的工作许可和工作类居留许可，不受年龄、学历和工作经历限制；</w:t>
      </w:r>
      <w:r>
        <w:rPr>
          <w:rFonts w:hint="default" w:ascii="Times New Roman" w:hAnsi="Times New Roman" w:eastAsia="仿宋_GB2312" w:cs="Times New Roman"/>
          <w:color w:val="000000"/>
          <w:sz w:val="32"/>
          <w:szCs w:val="32"/>
          <w:highlight w:val="none"/>
        </w:rPr>
        <w:t>持有清单内B类证书的</w:t>
      </w:r>
      <w:r>
        <w:rPr>
          <w:rFonts w:hint="default" w:ascii="Times New Roman" w:hAnsi="Times New Roman" w:eastAsia="仿宋_GB2312" w:cs="Times New Roman"/>
          <w:kern w:val="0"/>
          <w:sz w:val="32"/>
          <w:szCs w:val="32"/>
          <w:highlight w:val="none"/>
        </w:rPr>
        <w:t>外籍人员，办理工作许可不作学历和工作经历要求；对以计点积分条件办理工作许可的，给予最高10分的地方鼓励性加分。</w:t>
      </w:r>
    </w:p>
    <w:p w14:paraId="75C5BBD0">
      <w:pPr>
        <w:shd w:val="clear" w:color="auto" w:fill="FFFFFF"/>
        <w:adjustRightInd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val="en-US" w:eastAsia="zh-CN"/>
        </w:rPr>
        <w:t>3</w:t>
      </w:r>
      <w:r>
        <w:rPr>
          <w:rFonts w:hint="default" w:ascii="Times New Roman" w:hAnsi="Times New Roman" w:eastAsia="仿宋_GB2312" w:cs="Times New Roman"/>
          <w:color w:val="000000"/>
          <w:sz w:val="32"/>
          <w:szCs w:val="32"/>
          <w:highlight w:val="none"/>
        </w:rPr>
        <w:t>．持有清单内A类证书的</w:t>
      </w:r>
      <w:r>
        <w:rPr>
          <w:rFonts w:hint="default" w:ascii="Times New Roman" w:hAnsi="Times New Roman" w:eastAsia="仿宋_GB2312" w:cs="Times New Roman"/>
          <w:kern w:val="0"/>
          <w:sz w:val="32"/>
          <w:szCs w:val="32"/>
          <w:highlight w:val="none"/>
        </w:rPr>
        <w:t>外籍人员，允许其</w:t>
      </w:r>
      <w:r>
        <w:rPr>
          <w:rFonts w:hint="default" w:ascii="Times New Roman" w:hAnsi="Times New Roman" w:eastAsia="仿宋_GB2312" w:cs="Times New Roman"/>
          <w:color w:val="000000"/>
          <w:sz w:val="32"/>
          <w:szCs w:val="32"/>
          <w:highlight w:val="none"/>
        </w:rPr>
        <w:t>作为急需紧缺的重点人才办理《外国高端人才确认函》</w:t>
      </w:r>
      <w:r>
        <w:rPr>
          <w:rFonts w:hint="default" w:ascii="Times New Roman" w:hAnsi="Times New Roman" w:eastAsia="仿宋_GB2312" w:cs="Times New Roman"/>
          <w:kern w:val="0"/>
          <w:sz w:val="32"/>
          <w:szCs w:val="32"/>
          <w:highlight w:val="none"/>
        </w:rPr>
        <w:t>，可申请最长10年期的人才（R字）签证，其配偶及未成年子女可获发有效期相同、多次入境的相应种类签证。</w:t>
      </w:r>
    </w:p>
    <w:p w14:paraId="43EBD79F">
      <w:pPr>
        <w:shd w:val="clear" w:color="auto" w:fill="FFFFFF"/>
        <w:adjustRightInd w:val="0"/>
        <w:snapToGrid w:val="0"/>
        <w:spacing w:line="560" w:lineRule="exact"/>
        <w:ind w:firstLine="640" w:firstLineChars="200"/>
        <w:rPr>
          <w:rFonts w:hint="default"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highlight w:val="none"/>
        </w:rPr>
        <w:t>三、提供人才使用评价便利</w:t>
      </w:r>
    </w:p>
    <w:p w14:paraId="10A3B3AA">
      <w:pPr>
        <w:shd w:val="clear" w:color="auto" w:fill="FFFFFF"/>
        <w:adjustRightInd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val="en-US" w:eastAsia="zh-CN"/>
        </w:rPr>
        <w:t>4</w:t>
      </w:r>
      <w:r>
        <w:rPr>
          <w:rFonts w:hint="default" w:ascii="Times New Roman" w:hAnsi="Times New Roman" w:eastAsia="仿宋_GB2312" w:cs="Times New Roman"/>
          <w:color w:val="000000"/>
          <w:sz w:val="32"/>
          <w:szCs w:val="32"/>
          <w:highlight w:val="none"/>
        </w:rPr>
        <w:t>．持有清单内证书的海外归国人员，首次申报职称时可根据专业水平和工作业绩并参照</w:t>
      </w:r>
      <w:r>
        <w:rPr>
          <w:rFonts w:hint="default" w:ascii="Times New Roman" w:hAnsi="Times New Roman" w:eastAsia="仿宋_GB2312" w:cs="Times New Roman"/>
          <w:color w:val="000000"/>
          <w:sz w:val="32"/>
          <w:szCs w:val="32"/>
          <w:highlight w:val="none"/>
          <w:lang w:eastAsia="zh-CN"/>
        </w:rPr>
        <w:t>有关</w:t>
      </w:r>
      <w:r>
        <w:rPr>
          <w:rFonts w:hint="default" w:ascii="Times New Roman" w:hAnsi="Times New Roman" w:eastAsia="仿宋_GB2312" w:cs="Times New Roman"/>
          <w:color w:val="000000"/>
          <w:sz w:val="32"/>
          <w:szCs w:val="32"/>
          <w:highlight w:val="none"/>
        </w:rPr>
        <w:t>评审标准，直接申报高级职称，无需逐级申报，其境外专业经历、工作业绩、创新贡献等可作为评价依据。</w:t>
      </w:r>
    </w:p>
    <w:p w14:paraId="79700DFA">
      <w:pPr>
        <w:shd w:val="clear" w:color="auto" w:fill="FFFFFF"/>
        <w:adjustRightInd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val="en-US" w:eastAsia="zh-CN"/>
        </w:rPr>
        <w:t>5</w:t>
      </w:r>
      <w:r>
        <w:rPr>
          <w:rFonts w:hint="default" w:ascii="Times New Roman" w:hAnsi="Times New Roman" w:eastAsia="仿宋_GB2312" w:cs="Times New Roman"/>
          <w:color w:val="000000"/>
          <w:sz w:val="32"/>
          <w:szCs w:val="32"/>
          <w:highlight w:val="none"/>
        </w:rPr>
        <w:t>．持有清单内标★证书的</w:t>
      </w:r>
      <w:r>
        <w:rPr>
          <w:rFonts w:hint="default" w:ascii="Times New Roman" w:hAnsi="Times New Roman" w:eastAsia="仿宋_GB2312" w:cs="Times New Roman"/>
          <w:color w:val="000000"/>
          <w:sz w:val="32"/>
          <w:szCs w:val="32"/>
          <w:highlight w:val="none"/>
          <w:lang w:eastAsia="zh-CN"/>
        </w:rPr>
        <w:t>人员</w:t>
      </w:r>
      <w:r>
        <w:rPr>
          <w:rFonts w:hint="default" w:ascii="Times New Roman" w:hAnsi="Times New Roman" w:eastAsia="仿宋_GB2312" w:cs="Times New Roman"/>
          <w:color w:val="000000"/>
          <w:sz w:val="32"/>
          <w:szCs w:val="32"/>
          <w:highlight w:val="none"/>
        </w:rPr>
        <w:t>，可以比照认定高级职称，境外从业经历可视同境内从业经历；持有清单内标◆证书的</w:t>
      </w:r>
      <w:r>
        <w:rPr>
          <w:rFonts w:hint="default" w:ascii="Times New Roman" w:hAnsi="Times New Roman" w:eastAsia="仿宋_GB2312" w:cs="Times New Roman"/>
          <w:color w:val="000000"/>
          <w:sz w:val="32"/>
          <w:szCs w:val="32"/>
          <w:highlight w:val="none"/>
          <w:lang w:eastAsia="zh-CN"/>
        </w:rPr>
        <w:t>人员</w:t>
      </w:r>
      <w:r>
        <w:rPr>
          <w:rFonts w:hint="default" w:ascii="Times New Roman" w:hAnsi="Times New Roman" w:eastAsia="仿宋_GB2312" w:cs="Times New Roman"/>
          <w:color w:val="000000"/>
          <w:sz w:val="32"/>
          <w:szCs w:val="32"/>
          <w:highlight w:val="none"/>
        </w:rPr>
        <w:t>，可以比照认定技师职业资格或职业技能等级，可作为晋升高一等级职业资格或职业技能等级的申报依据。</w:t>
      </w:r>
    </w:p>
    <w:p w14:paraId="77708528">
      <w:pPr>
        <w:shd w:val="clear" w:color="auto" w:fill="FFFFFF"/>
        <w:adjustRightInd w:val="0"/>
        <w:snapToGrid w:val="0"/>
        <w:spacing w:line="560" w:lineRule="exact"/>
        <w:ind w:firstLine="640" w:firstLineChars="200"/>
        <w:rPr>
          <w:rFonts w:hint="default" w:ascii="Times New Roman" w:hAnsi="Times New Roman" w:eastAsia="仿宋_GB2312" w:cs="Times New Roman"/>
          <w:kern w:val="0"/>
          <w:sz w:val="32"/>
          <w:szCs w:val="32"/>
          <w:highlight w:val="none"/>
        </w:rPr>
      </w:pPr>
      <w:r>
        <w:rPr>
          <w:rFonts w:hint="eastAsia" w:ascii="Times New Roman" w:hAnsi="Times New Roman" w:eastAsia="仿宋_GB2312" w:cs="Times New Roman"/>
          <w:color w:val="000000"/>
          <w:sz w:val="32"/>
          <w:szCs w:val="32"/>
          <w:highlight w:val="none"/>
          <w:lang w:val="en-US" w:eastAsia="zh-CN"/>
        </w:rPr>
        <w:t>6</w:t>
      </w: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kern w:val="0"/>
          <w:sz w:val="32"/>
          <w:szCs w:val="32"/>
          <w:highlight w:val="none"/>
        </w:rPr>
        <w:t>持有清单内</w:t>
      </w:r>
      <w:r>
        <w:rPr>
          <w:rFonts w:hint="default" w:ascii="Times New Roman" w:hAnsi="Times New Roman" w:eastAsia="仿宋_GB2312" w:cs="Times New Roman"/>
          <w:kern w:val="0"/>
          <w:sz w:val="32"/>
          <w:szCs w:val="32"/>
          <w:highlight w:val="none"/>
          <w:lang w:eastAsia="zh-CN"/>
        </w:rPr>
        <w:t>有关涉及境外从业</w:t>
      </w:r>
      <w:r>
        <w:rPr>
          <w:rFonts w:hint="default" w:ascii="Times New Roman" w:hAnsi="Times New Roman" w:eastAsia="仿宋_GB2312" w:cs="Times New Roman"/>
          <w:kern w:val="0"/>
          <w:sz w:val="32"/>
          <w:szCs w:val="32"/>
          <w:highlight w:val="none"/>
        </w:rPr>
        <w:t>资格证书</w:t>
      </w:r>
      <w:r>
        <w:rPr>
          <w:rFonts w:hint="default" w:ascii="Times New Roman" w:hAnsi="Times New Roman" w:eastAsia="仿宋_GB2312" w:cs="Times New Roman"/>
          <w:kern w:val="0"/>
          <w:sz w:val="32"/>
          <w:szCs w:val="32"/>
          <w:highlight w:val="none"/>
          <w:lang w:eastAsia="zh-CN"/>
        </w:rPr>
        <w:t>的</w:t>
      </w:r>
      <w:r>
        <w:rPr>
          <w:rFonts w:hint="default" w:ascii="Times New Roman" w:hAnsi="Times New Roman" w:eastAsia="仿宋_GB2312" w:cs="Times New Roman"/>
          <w:kern w:val="0"/>
          <w:sz w:val="32"/>
          <w:szCs w:val="32"/>
          <w:highlight w:val="none"/>
        </w:rPr>
        <w:t>人员，可依据国家和省市各相关行业主管部门制定的具体实施办法与操作规范，在苏州自贸片区内开展执业活动，依法依规提供符合其职业资格范畴的专业服务。</w:t>
      </w:r>
    </w:p>
    <w:p w14:paraId="43AC88E1">
      <w:pPr>
        <w:shd w:val="clear" w:color="auto" w:fill="FFFFFF"/>
        <w:adjustRightInd w:val="0"/>
        <w:snapToGrid w:val="0"/>
        <w:spacing w:line="560" w:lineRule="exact"/>
        <w:ind w:firstLine="640" w:firstLineChars="200"/>
        <w:rPr>
          <w:rFonts w:hint="default"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highlight w:val="none"/>
        </w:rPr>
        <w:t>四、提供人才安居保障便利</w:t>
      </w:r>
    </w:p>
    <w:p w14:paraId="03AE6925">
      <w:pPr>
        <w:shd w:val="clear" w:color="auto" w:fill="FFFFFF"/>
        <w:adjustRightInd w:val="0"/>
        <w:snapToGrid w:val="0"/>
        <w:spacing w:line="560" w:lineRule="exact"/>
        <w:ind w:firstLine="640" w:firstLineChars="200"/>
        <w:rPr>
          <w:rFonts w:hint="default" w:ascii="Times New Roman" w:hAnsi="Times New Roman" w:eastAsia="仿宋_GB2312" w:cs="Times New Roman"/>
          <w:kern w:val="0"/>
          <w:sz w:val="32"/>
          <w:szCs w:val="32"/>
          <w:highlight w:val="none"/>
        </w:rPr>
      </w:pPr>
      <w:r>
        <w:rPr>
          <w:rFonts w:hint="eastAsia" w:ascii="Times New Roman" w:hAnsi="Times New Roman" w:eastAsia="仿宋_GB2312" w:cs="Times New Roman"/>
          <w:color w:val="000000"/>
          <w:sz w:val="32"/>
          <w:szCs w:val="32"/>
          <w:highlight w:val="none"/>
          <w:lang w:val="en-US" w:eastAsia="zh-CN"/>
        </w:rPr>
        <w:t>7</w:t>
      </w:r>
      <w:r>
        <w:rPr>
          <w:rFonts w:hint="default" w:ascii="Times New Roman" w:hAnsi="Times New Roman" w:eastAsia="仿宋_GB2312" w:cs="Times New Roman"/>
          <w:color w:val="000000"/>
          <w:sz w:val="32"/>
          <w:szCs w:val="32"/>
          <w:highlight w:val="none"/>
        </w:rPr>
        <w:t>．持有清单内证书人员在园区缴纳公积金或个税且苏州市区内无自有住房的，可申请</w:t>
      </w:r>
      <w:r>
        <w:rPr>
          <w:rFonts w:hint="default" w:ascii="Times New Roman" w:hAnsi="Times New Roman" w:eastAsia="仿宋_GB2312" w:cs="Times New Roman"/>
          <w:kern w:val="0"/>
          <w:sz w:val="32"/>
          <w:szCs w:val="32"/>
          <w:highlight w:val="none"/>
        </w:rPr>
        <w:t>租住人才优租房，并可使用住房公积金支付租金，租赁期限最长不超过3年。</w:t>
      </w:r>
    </w:p>
    <w:p w14:paraId="4181543B">
      <w:pPr>
        <w:shd w:val="clear" w:color="auto" w:fill="FFFFFF"/>
        <w:adjustRightInd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val="en-US" w:eastAsia="zh-CN"/>
        </w:rPr>
        <w:t>8</w:t>
      </w:r>
      <w:r>
        <w:rPr>
          <w:rFonts w:hint="default" w:ascii="Times New Roman" w:hAnsi="Times New Roman" w:eastAsia="仿宋_GB2312" w:cs="Times New Roman"/>
          <w:color w:val="000000"/>
          <w:sz w:val="32"/>
          <w:szCs w:val="32"/>
          <w:highlight w:val="none"/>
        </w:rPr>
        <w:t>．持有清单内证书人员在园区购买住房可不受户籍、个税和社保缴纳时限等限制，享受本市户籍家庭购房资格；本人及家庭成员（含配偶及未成年子女）在苏州大市范围内无成套住房的，购买首套自住住房可享受一次高层次人才住房公积金贷款支持，经所在单位推荐贷款额度最高可上浮至可贷额度的3倍。</w:t>
      </w:r>
    </w:p>
    <w:p w14:paraId="537FEF1E">
      <w:pPr>
        <w:shd w:val="clear" w:color="auto" w:fill="FFFFFF"/>
        <w:adjustRightInd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val="en-US" w:eastAsia="zh-CN"/>
        </w:rPr>
        <w:t>9</w:t>
      </w:r>
      <w:r>
        <w:rPr>
          <w:rFonts w:hint="default" w:ascii="Times New Roman" w:hAnsi="Times New Roman" w:eastAsia="仿宋_GB2312" w:cs="Times New Roman"/>
          <w:color w:val="000000"/>
          <w:sz w:val="32"/>
          <w:szCs w:val="32"/>
          <w:highlight w:val="none"/>
        </w:rPr>
        <w:t>．持有清单内</w:t>
      </w:r>
      <w:r>
        <w:rPr>
          <w:rFonts w:hint="default" w:ascii="Times New Roman" w:hAnsi="Times New Roman" w:eastAsia="仿宋_GB2312" w:cs="Times New Roman"/>
          <w:color w:val="000000"/>
          <w:sz w:val="32"/>
          <w:szCs w:val="32"/>
          <w:highlight w:val="none"/>
          <w:lang w:val="en-US" w:eastAsia="zh-CN"/>
        </w:rPr>
        <w:t>A类</w:t>
      </w:r>
      <w:r>
        <w:rPr>
          <w:rFonts w:hint="default" w:ascii="Times New Roman" w:hAnsi="Times New Roman" w:eastAsia="仿宋_GB2312" w:cs="Times New Roman"/>
          <w:color w:val="000000"/>
          <w:sz w:val="32"/>
          <w:szCs w:val="32"/>
          <w:highlight w:val="none"/>
        </w:rPr>
        <w:t>证书</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lang w:val="en-US" w:eastAsia="zh-CN"/>
        </w:rPr>
        <w:t>B类证书</w:t>
      </w:r>
      <w:r>
        <w:rPr>
          <w:rFonts w:hint="default" w:ascii="Times New Roman" w:hAnsi="Times New Roman" w:eastAsia="仿宋_GB2312" w:cs="Times New Roman"/>
          <w:color w:val="000000"/>
          <w:sz w:val="32"/>
          <w:szCs w:val="32"/>
          <w:highlight w:val="none"/>
        </w:rPr>
        <w:t>人员</w:t>
      </w:r>
      <w:r>
        <w:rPr>
          <w:rFonts w:hint="default" w:ascii="Times New Roman" w:hAnsi="Times New Roman" w:eastAsia="仿宋_GB2312" w:cs="Times New Roman"/>
          <w:color w:val="000000"/>
          <w:sz w:val="32"/>
          <w:szCs w:val="32"/>
          <w:highlight w:val="none"/>
          <w:lang w:eastAsia="zh-CN"/>
        </w:rPr>
        <w:t>可分别比照全日制博士、全日制硕士学历享受园区人才房票补贴额度，申请人须同时满足除学历条件外的其他申请条件，且与本人实际学历所享受的房票补贴额度就高不重复</w:t>
      </w:r>
      <w:r>
        <w:rPr>
          <w:rFonts w:hint="default" w:ascii="Times New Roman" w:hAnsi="Times New Roman" w:eastAsia="仿宋_GB2312" w:cs="Times New Roman"/>
          <w:color w:val="000000"/>
          <w:sz w:val="32"/>
          <w:szCs w:val="32"/>
          <w:highlight w:val="none"/>
        </w:rPr>
        <w:t>。</w:t>
      </w:r>
    </w:p>
    <w:p w14:paraId="00039C8F">
      <w:pPr>
        <w:shd w:val="clear" w:color="auto" w:fill="FFFFFF"/>
        <w:adjustRightInd w:val="0"/>
        <w:snapToGrid w:val="0"/>
        <w:spacing w:line="560" w:lineRule="exact"/>
        <w:ind w:firstLine="640" w:firstLineChars="200"/>
        <w:rPr>
          <w:rFonts w:hint="default"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highlight w:val="none"/>
        </w:rPr>
        <w:t>五、提供人才生活服务便利</w:t>
      </w:r>
    </w:p>
    <w:p w14:paraId="79AC61AF">
      <w:pPr>
        <w:shd w:val="clear" w:color="auto" w:fill="FFFFFF"/>
        <w:adjustRightInd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val="en-US" w:eastAsia="zh-CN"/>
        </w:rPr>
        <w:t>10</w:t>
      </w:r>
      <w:r>
        <w:rPr>
          <w:rFonts w:hint="default" w:ascii="Times New Roman" w:hAnsi="Times New Roman" w:eastAsia="仿宋_GB2312" w:cs="Times New Roman"/>
          <w:color w:val="000000"/>
          <w:sz w:val="32"/>
          <w:szCs w:val="32"/>
          <w:highlight w:val="none"/>
        </w:rPr>
        <w:t>．持有清单内证书人员具有境外工作、学习经历且其子女有意愿入读园区海归人才子女学校的，予以学位保障。</w:t>
      </w:r>
    </w:p>
    <w:p w14:paraId="70436E81">
      <w:pPr>
        <w:shd w:val="clear" w:color="auto" w:fill="FFFFFF"/>
        <w:adjustRightInd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w:t>
      </w:r>
      <w:r>
        <w:rPr>
          <w:rFonts w:hint="eastAsia" w:ascii="Times New Roman" w:hAnsi="Times New Roman" w:eastAsia="仿宋_GB2312" w:cs="Times New Roman"/>
          <w:color w:val="000000"/>
          <w:sz w:val="32"/>
          <w:szCs w:val="32"/>
          <w:highlight w:val="none"/>
          <w:lang w:val="en-US" w:eastAsia="zh-CN"/>
        </w:rPr>
        <w:t>1</w:t>
      </w:r>
      <w:r>
        <w:rPr>
          <w:rFonts w:hint="default" w:ascii="Times New Roman" w:hAnsi="Times New Roman" w:eastAsia="仿宋_GB2312" w:cs="Times New Roman"/>
          <w:color w:val="000000"/>
          <w:sz w:val="32"/>
          <w:szCs w:val="32"/>
          <w:highlight w:val="none"/>
        </w:rPr>
        <w:t>．持有清单内证书人员子女就读区内非公办学校的，可按幼儿园及小学20%（不超过2万元/学年）、初中30%（不超过3万元/学年）、高中40%（不超过4万元/学年）的标准享受学费补贴。</w:t>
      </w:r>
    </w:p>
    <w:p w14:paraId="34D865F7">
      <w:pPr>
        <w:shd w:val="clear" w:color="auto" w:fill="FFFFFF"/>
        <w:adjustRightInd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w:t>
      </w:r>
      <w:r>
        <w:rPr>
          <w:rFonts w:hint="eastAsia" w:ascii="Times New Roman" w:hAnsi="Times New Roman" w:eastAsia="仿宋_GB2312" w:cs="Times New Roman"/>
          <w:color w:val="000000"/>
          <w:sz w:val="32"/>
          <w:szCs w:val="32"/>
          <w:highlight w:val="none"/>
          <w:lang w:val="en-US" w:eastAsia="zh-CN"/>
        </w:rPr>
        <w:t>2</w:t>
      </w:r>
      <w:r>
        <w:rPr>
          <w:rFonts w:hint="default" w:ascii="Times New Roman" w:hAnsi="Times New Roman" w:eastAsia="仿宋_GB2312" w:cs="Times New Roman"/>
          <w:color w:val="000000"/>
          <w:sz w:val="32"/>
          <w:szCs w:val="32"/>
          <w:highlight w:val="none"/>
        </w:rPr>
        <w:t>．持有清单内A类证书人员每年可在园区三级综合医院享受一次免费健康体检服务。</w:t>
      </w:r>
    </w:p>
    <w:p w14:paraId="7F73189D">
      <w:pPr>
        <w:shd w:val="clear" w:color="auto" w:fill="FFFFFF"/>
        <w:adjustRightInd w:val="0"/>
        <w:snapToGrid w:val="0"/>
        <w:spacing w:line="560" w:lineRule="exact"/>
        <w:ind w:firstLine="640" w:firstLineChars="200"/>
        <w:rPr>
          <w:rFonts w:hint="default"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highlight w:val="none"/>
        </w:rPr>
        <w:t>六、其他</w:t>
      </w:r>
    </w:p>
    <w:p w14:paraId="0CC8A6B4">
      <w:pPr>
        <w:shd w:val="clear" w:color="auto" w:fill="FFFFFF"/>
        <w:adjustRightInd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w:t>
      </w:r>
      <w:r>
        <w:rPr>
          <w:rFonts w:hint="eastAsia" w:ascii="Times New Roman" w:hAnsi="Times New Roman" w:eastAsia="仿宋_GB2312" w:cs="Times New Roman"/>
          <w:color w:val="000000"/>
          <w:sz w:val="32"/>
          <w:szCs w:val="32"/>
          <w:highlight w:val="none"/>
          <w:lang w:val="en-US" w:eastAsia="zh-CN"/>
        </w:rPr>
        <w:t>3</w:t>
      </w:r>
      <w:r>
        <w:rPr>
          <w:rFonts w:hint="default" w:ascii="Times New Roman" w:hAnsi="Times New Roman" w:eastAsia="仿宋_GB2312" w:cs="Times New Roman"/>
          <w:color w:val="000000"/>
          <w:sz w:val="32"/>
          <w:szCs w:val="32"/>
          <w:highlight w:val="none"/>
        </w:rPr>
        <w:t>．以豁免部分课程、减免考试科目、直接申请资质等方式，推动清单内标</w:t>
      </w:r>
      <w:r>
        <w:rPr>
          <w:rFonts w:hint="default" w:ascii="Times New Roman" w:hAnsi="Times New Roman" w:eastAsia="东文宋体" w:cs="Times New Roman"/>
          <w:color w:val="000000"/>
          <w:sz w:val="32"/>
          <w:szCs w:val="32"/>
          <w:highlight w:val="none"/>
        </w:rPr>
        <w:t>▲</w:t>
      </w:r>
      <w:r>
        <w:rPr>
          <w:rFonts w:hint="default" w:ascii="Times New Roman" w:hAnsi="Times New Roman" w:eastAsia="仿宋_GB2312" w:cs="Times New Roman"/>
          <w:color w:val="000000"/>
          <w:sz w:val="32"/>
          <w:szCs w:val="32"/>
          <w:highlight w:val="none"/>
        </w:rPr>
        <w:t xml:space="preserve">证书与境内职业资格互认。 </w:t>
      </w:r>
    </w:p>
    <w:p w14:paraId="6A953F7E">
      <w:pPr>
        <w:shd w:val="clear" w:color="auto" w:fill="FFFFFF"/>
        <w:adjustRightInd w:val="0"/>
        <w:snapToGrid w:val="0"/>
        <w:spacing w:line="560" w:lineRule="exact"/>
        <w:ind w:firstLine="640" w:firstLineChars="200"/>
        <w:rPr>
          <w:rFonts w:hint="default" w:ascii="Times New Roman" w:hAnsi="Times New Roman" w:eastAsia="黑体" w:cs="Times New Roman"/>
          <w:color w:val="000000"/>
          <w:sz w:val="32"/>
          <w:szCs w:val="32"/>
          <w:highlight w:val="none"/>
        </w:rPr>
      </w:pPr>
      <w:r>
        <w:rPr>
          <w:rFonts w:hint="default" w:ascii="Times New Roman" w:hAnsi="Times New Roman" w:eastAsia="仿宋_GB2312" w:cs="Times New Roman"/>
          <w:color w:val="000000"/>
          <w:sz w:val="32"/>
          <w:szCs w:val="32"/>
          <w:highlight w:val="none"/>
        </w:rPr>
        <w:t>1</w:t>
      </w:r>
      <w:r>
        <w:rPr>
          <w:rFonts w:hint="eastAsia" w:ascii="Times New Roman" w:hAnsi="Times New Roman" w:eastAsia="仿宋_GB2312" w:cs="Times New Roman"/>
          <w:color w:val="000000"/>
          <w:sz w:val="32"/>
          <w:szCs w:val="32"/>
          <w:highlight w:val="none"/>
          <w:lang w:val="en-US" w:eastAsia="zh-CN"/>
        </w:rPr>
        <w:t>4</w:t>
      </w:r>
      <w:r>
        <w:rPr>
          <w:rFonts w:hint="default" w:ascii="Times New Roman" w:hAnsi="Times New Roman" w:eastAsia="仿宋_GB2312" w:cs="Times New Roman"/>
          <w:color w:val="000000"/>
          <w:sz w:val="32"/>
          <w:szCs w:val="32"/>
          <w:highlight w:val="none"/>
        </w:rPr>
        <w:t>．建立境外职业资格证书</w:t>
      </w:r>
      <w:r>
        <w:rPr>
          <w:rFonts w:hint="default" w:ascii="Times New Roman" w:hAnsi="Times New Roman" w:eastAsia="仿宋_GB2312" w:cs="Times New Roman"/>
          <w:color w:val="000000"/>
          <w:sz w:val="32"/>
          <w:szCs w:val="32"/>
          <w:highlight w:val="none"/>
          <w:lang w:eastAsia="zh-CN"/>
        </w:rPr>
        <w:t>核查</w:t>
      </w:r>
      <w:r>
        <w:rPr>
          <w:rFonts w:hint="default" w:ascii="Times New Roman" w:hAnsi="Times New Roman" w:eastAsia="仿宋_GB2312" w:cs="Times New Roman"/>
          <w:color w:val="000000"/>
          <w:sz w:val="32"/>
          <w:szCs w:val="32"/>
          <w:highlight w:val="none"/>
        </w:rPr>
        <w:t>平台，由持证人线上提交所持证书认证材料（经国外公证并海牙认证后的国内翻译公证件</w:t>
      </w:r>
      <w:r>
        <w:rPr>
          <w:rFonts w:hint="default" w:ascii="Times New Roman" w:hAnsi="Times New Roman" w:eastAsia="仿宋_GB2312" w:cs="Times New Roman"/>
          <w:color w:val="000000"/>
          <w:sz w:val="32"/>
          <w:szCs w:val="32"/>
          <w:highlight w:val="none"/>
          <w:lang w:eastAsia="zh-CN"/>
        </w:rPr>
        <w:t>或其他可资证明材料</w:t>
      </w:r>
      <w:r>
        <w:rPr>
          <w:rFonts w:hint="default" w:ascii="Times New Roman" w:hAnsi="Times New Roman" w:eastAsia="仿宋_GB2312" w:cs="Times New Roman"/>
          <w:color w:val="000000"/>
          <w:sz w:val="32"/>
          <w:szCs w:val="32"/>
          <w:highlight w:val="none"/>
        </w:rPr>
        <w:t>），人社局根据认证材料发放电子版结果说明，作为享受相关服务、办理相关业务的依据。</w:t>
      </w:r>
      <w:r>
        <w:rPr>
          <w:rFonts w:hint="default" w:ascii="Times New Roman" w:hAnsi="Times New Roman" w:eastAsia="仿宋_GB2312" w:cs="Times New Roman"/>
          <w:color w:val="000000"/>
          <w:sz w:val="32"/>
          <w:szCs w:val="32"/>
          <w:highlight w:val="none"/>
          <w:lang w:eastAsia="zh-CN"/>
        </w:rPr>
        <w:t>核查结果仅对证书真实性进行确认，</w:t>
      </w:r>
      <w:r>
        <w:rPr>
          <w:rFonts w:hint="default" w:ascii="Times New Roman" w:hAnsi="Times New Roman" w:eastAsia="仿宋_GB2312" w:cs="Times New Roman"/>
          <w:color w:val="000000"/>
          <w:sz w:val="32"/>
          <w:szCs w:val="32"/>
          <w:highlight w:val="none"/>
        </w:rPr>
        <w:t>不对</w:t>
      </w:r>
      <w:r>
        <w:rPr>
          <w:rFonts w:hint="default" w:ascii="Times New Roman" w:hAnsi="Times New Roman" w:eastAsia="仿宋_GB2312" w:cs="Times New Roman"/>
          <w:color w:val="000000"/>
          <w:sz w:val="32"/>
          <w:szCs w:val="32"/>
          <w:highlight w:val="none"/>
          <w:lang w:eastAsia="zh-CN"/>
        </w:rPr>
        <w:t>证书持有人</w:t>
      </w:r>
      <w:r>
        <w:rPr>
          <w:rFonts w:hint="default" w:ascii="Times New Roman" w:hAnsi="Times New Roman" w:eastAsia="仿宋_GB2312" w:cs="Times New Roman"/>
          <w:color w:val="000000"/>
          <w:sz w:val="32"/>
          <w:szCs w:val="32"/>
          <w:highlight w:val="none"/>
        </w:rPr>
        <w:t>真实资历及实际水平进行确认，如产生人事劳动关系等纠纷，</w:t>
      </w:r>
      <w:r>
        <w:rPr>
          <w:rFonts w:hint="default" w:ascii="Times New Roman" w:hAnsi="Times New Roman" w:eastAsia="仿宋_GB2312" w:cs="Times New Roman"/>
          <w:color w:val="000000"/>
          <w:sz w:val="32"/>
          <w:szCs w:val="32"/>
          <w:highlight w:val="none"/>
          <w:lang w:eastAsia="zh-CN"/>
        </w:rPr>
        <w:t>核查平台不因此承担任何法律责任</w:t>
      </w:r>
      <w:r>
        <w:rPr>
          <w:rFonts w:hint="default" w:ascii="Times New Roman" w:hAnsi="Times New Roman" w:eastAsia="仿宋_GB2312" w:cs="Times New Roman"/>
          <w:color w:val="000000"/>
          <w:sz w:val="32"/>
          <w:szCs w:val="32"/>
          <w:highlight w:val="none"/>
        </w:rPr>
        <w:t>。</w:t>
      </w:r>
    </w:p>
    <w:p w14:paraId="4478A594">
      <w:pPr>
        <w:shd w:val="clear" w:color="auto" w:fill="FFFFFF"/>
        <w:adjustRightInd w:val="0"/>
        <w:snapToGrid w:val="0"/>
        <w:spacing w:line="560" w:lineRule="exact"/>
        <w:ind w:firstLine="640" w:firstLineChars="200"/>
        <w:rPr>
          <w:rFonts w:hint="default"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color w:val="000000"/>
          <w:sz w:val="32"/>
          <w:szCs w:val="32"/>
          <w:highlight w:val="none"/>
        </w:rPr>
        <w:t>本通知自发布之日起实施</w:t>
      </w:r>
      <w:r>
        <w:rPr>
          <w:rFonts w:hint="eastAsia" w:ascii="Times New Roman" w:hAnsi="Times New Roman" w:eastAsia="仿宋_GB2312" w:cs="Times New Roman"/>
          <w:color w:val="000000"/>
          <w:sz w:val="32"/>
          <w:szCs w:val="32"/>
          <w:highlight w:val="none"/>
          <w:lang w:eastAsia="zh-CN"/>
        </w:rPr>
        <w:t>，有效期三年</w:t>
      </w:r>
      <w:r>
        <w:rPr>
          <w:rFonts w:hint="default" w:ascii="Times New Roman" w:hAnsi="Times New Roman" w:eastAsia="仿宋_GB2312" w:cs="Times New Roman"/>
          <w:color w:val="000000"/>
          <w:sz w:val="32"/>
          <w:szCs w:val="32"/>
          <w:highlight w:val="none"/>
        </w:rPr>
        <w:t>。</w:t>
      </w:r>
    </w:p>
    <w:p w14:paraId="4F724642">
      <w:pPr>
        <w:shd w:val="clear" w:color="auto" w:fill="FFFFFF"/>
        <w:adjustRightInd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p>
    <w:p w14:paraId="2A91CFA3">
      <w:pPr>
        <w:shd w:val="clear" w:color="auto" w:fill="FFFFFF"/>
        <w:adjustRightInd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附件：1．苏州工业园区境外职业资格证书认可清单</w:t>
      </w:r>
    </w:p>
    <w:p w14:paraId="2BCC7AE5">
      <w:pPr>
        <w:shd w:val="clear" w:color="auto" w:fill="FFFFFF"/>
        <w:adjustRightInd w:val="0"/>
        <w:snapToGrid w:val="0"/>
        <w:spacing w:line="560" w:lineRule="exact"/>
        <w:ind w:firstLine="1600" w:firstLineChars="500"/>
        <w:rPr>
          <w:rFonts w:hint="default" w:ascii="Times New Roman" w:hAnsi="Times New Roman" w:eastAsia="东文宋体" w:cs="Times New Roman"/>
          <w:color w:val="000000"/>
          <w:sz w:val="32"/>
          <w:szCs w:val="32"/>
          <w:highlight w:val="none"/>
        </w:rPr>
      </w:pPr>
      <w:r>
        <w:rPr>
          <w:rFonts w:hint="default" w:ascii="Times New Roman" w:hAnsi="Times New Roman" w:eastAsia="仿宋_GB2312" w:cs="Times New Roman"/>
          <w:color w:val="000000"/>
          <w:sz w:val="32"/>
          <w:szCs w:val="32"/>
          <w:highlight w:val="none"/>
        </w:rPr>
        <w:t>2．苏州工业园区境外职业资格证书认可清单标</w:t>
      </w:r>
      <w:r>
        <w:rPr>
          <w:rFonts w:hint="default" w:ascii="Times New Roman" w:hAnsi="Times New Roman" w:eastAsia="东文宋体" w:cs="Times New Roman"/>
          <w:color w:val="000000"/>
          <w:sz w:val="32"/>
          <w:szCs w:val="32"/>
          <w:highlight w:val="none"/>
        </w:rPr>
        <w:t>▲</w:t>
      </w:r>
    </w:p>
    <w:p w14:paraId="408D6F3E">
      <w:pPr>
        <w:shd w:val="clear" w:color="auto" w:fill="FFFFFF"/>
        <w:adjustRightInd w:val="0"/>
        <w:snapToGrid w:val="0"/>
        <w:spacing w:line="560" w:lineRule="exact"/>
        <w:ind w:firstLine="2080" w:firstLineChars="650"/>
        <w:rPr>
          <w:rFonts w:hint="default" w:ascii="Times New Roman" w:hAnsi="Times New Roman" w:eastAsia="仿宋_GB2312" w:cs="Times New Roman"/>
          <w:color w:val="000000"/>
          <w:sz w:val="32"/>
          <w:szCs w:val="32"/>
          <w:highlight w:val="none"/>
        </w:rPr>
        <w:sectPr>
          <w:footerReference r:id="rId3" w:type="default"/>
          <w:pgSz w:w="11906" w:h="16838"/>
          <w:pgMar w:top="1984" w:right="1474" w:bottom="2098" w:left="1587" w:header="851" w:footer="992" w:gutter="0"/>
          <w:cols w:space="425" w:num="1"/>
          <w:docGrid w:type="lines" w:linePitch="312" w:charSpace="0"/>
        </w:sectPr>
      </w:pPr>
      <w:r>
        <w:rPr>
          <w:rFonts w:hint="default" w:ascii="Times New Roman" w:hAnsi="Times New Roman" w:eastAsia="仿宋_GB2312" w:cs="Times New Roman"/>
          <w:color w:val="000000"/>
          <w:sz w:val="32"/>
          <w:szCs w:val="32"/>
          <w:highlight w:val="none"/>
        </w:rPr>
        <w:t>证书互认形式</w:t>
      </w:r>
    </w:p>
    <w:p w14:paraId="1E66D41C">
      <w:pPr>
        <w:shd w:val="clear" w:color="auto" w:fill="FFFFFF"/>
        <w:adjustRightInd w:val="0"/>
        <w:snapToGrid w:val="0"/>
        <w:spacing w:line="560" w:lineRule="exact"/>
        <w:rPr>
          <w:rFonts w:hint="default" w:ascii="Times New Roman" w:hAnsi="Times New Roman" w:eastAsia="方正黑体_GBK" w:cs="Times New Roman"/>
          <w:kern w:val="0"/>
          <w:sz w:val="32"/>
          <w:szCs w:val="32"/>
          <w:highlight w:val="none"/>
        </w:rPr>
      </w:pPr>
      <w:r>
        <w:rPr>
          <w:rFonts w:hint="default" w:ascii="Times New Roman" w:hAnsi="Times New Roman" w:eastAsia="黑体" w:cs="Times New Roman"/>
          <w:kern w:val="0"/>
          <w:sz w:val="32"/>
          <w:szCs w:val="32"/>
          <w:highlight w:val="none"/>
        </w:rPr>
        <w:t>附件1</w:t>
      </w:r>
    </w:p>
    <w:p w14:paraId="0EDC4456">
      <w:pPr>
        <w:shd w:val="clear" w:color="auto" w:fill="FFFFFF"/>
        <w:adjustRightInd w:val="0"/>
        <w:snapToGrid w:val="0"/>
        <w:spacing w:line="560" w:lineRule="exact"/>
        <w:rPr>
          <w:rFonts w:hint="default" w:ascii="Times New Roman" w:hAnsi="Times New Roman" w:eastAsia="方正黑体_GBK" w:cs="Times New Roman"/>
          <w:kern w:val="0"/>
          <w:sz w:val="32"/>
          <w:szCs w:val="32"/>
          <w:highlight w:val="none"/>
        </w:rPr>
      </w:pPr>
    </w:p>
    <w:p w14:paraId="1E9292DE">
      <w:pPr>
        <w:shd w:val="clear" w:color="auto" w:fill="FFFFFF"/>
        <w:adjustRightInd w:val="0"/>
        <w:snapToGrid w:val="0"/>
        <w:spacing w:line="560" w:lineRule="exact"/>
        <w:jc w:val="center"/>
        <w:rPr>
          <w:rFonts w:hint="default" w:ascii="Times New Roman" w:hAnsi="Times New Roman" w:eastAsia="华文中宋" w:cs="Times New Roman"/>
          <w:color w:val="000000"/>
          <w:sz w:val="44"/>
          <w:szCs w:val="44"/>
          <w:highlight w:val="none"/>
        </w:rPr>
      </w:pPr>
      <w:r>
        <w:rPr>
          <w:rFonts w:hint="default" w:ascii="Times New Roman" w:hAnsi="Times New Roman" w:eastAsia="华文中宋" w:cs="Times New Roman"/>
          <w:color w:val="000000"/>
          <w:sz w:val="44"/>
          <w:szCs w:val="44"/>
          <w:highlight w:val="none"/>
        </w:rPr>
        <w:t>苏州工业园区境外职业资格证书认可清单</w:t>
      </w:r>
    </w:p>
    <w:p w14:paraId="35CE39EE">
      <w:pPr>
        <w:shd w:val="clear" w:color="auto" w:fill="FFFFFF"/>
        <w:adjustRightInd w:val="0"/>
        <w:snapToGrid w:val="0"/>
        <w:spacing w:line="560" w:lineRule="exact"/>
        <w:jc w:val="center"/>
        <w:rPr>
          <w:rFonts w:hint="default" w:ascii="Times New Roman" w:hAnsi="Times New Roman" w:eastAsia="华文中宋" w:cs="Times New Roman"/>
          <w:color w:val="000000"/>
          <w:sz w:val="44"/>
          <w:szCs w:val="44"/>
          <w:highlight w:val="none"/>
        </w:rPr>
      </w:pPr>
    </w:p>
    <w:tbl>
      <w:tblPr>
        <w:tblStyle w:val="12"/>
        <w:tblW w:w="94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1657"/>
        <w:gridCol w:w="3262"/>
        <w:gridCol w:w="2671"/>
        <w:gridCol w:w="1049"/>
      </w:tblGrid>
      <w:tr w14:paraId="68E1C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69" w:type="dxa"/>
            <w:vAlign w:val="center"/>
          </w:tcPr>
          <w:p w14:paraId="17ADEABC">
            <w:pPr>
              <w:widowControl/>
              <w:adjustRightInd w:val="0"/>
              <w:snapToGrid w:val="0"/>
              <w:jc w:val="center"/>
              <w:textAlignment w:val="center"/>
              <w:rPr>
                <w:rFonts w:hint="default" w:ascii="Times New Roman" w:hAnsi="Times New Roman" w:eastAsia="黑体" w:cs="Times New Roman"/>
                <w:bCs/>
                <w:color w:val="000000"/>
                <w:sz w:val="24"/>
                <w:szCs w:val="24"/>
                <w:highlight w:val="none"/>
              </w:rPr>
            </w:pPr>
            <w:r>
              <w:rPr>
                <w:rFonts w:hint="default" w:ascii="Times New Roman" w:hAnsi="Times New Roman" w:eastAsia="黑体" w:cs="Times New Roman"/>
                <w:bCs/>
                <w:color w:val="000000"/>
                <w:kern w:val="0"/>
                <w:sz w:val="24"/>
                <w:szCs w:val="24"/>
                <w:highlight w:val="none"/>
                <w:lang w:bidi="ar"/>
              </w:rPr>
              <w:t>序号</w:t>
            </w:r>
          </w:p>
        </w:tc>
        <w:tc>
          <w:tcPr>
            <w:tcW w:w="1657" w:type="dxa"/>
            <w:vAlign w:val="center"/>
          </w:tcPr>
          <w:p w14:paraId="267CFD1D">
            <w:pPr>
              <w:widowControl/>
              <w:adjustRightInd w:val="0"/>
              <w:snapToGrid w:val="0"/>
              <w:jc w:val="center"/>
              <w:textAlignment w:val="center"/>
              <w:rPr>
                <w:rFonts w:hint="default" w:ascii="Times New Roman" w:hAnsi="Times New Roman" w:eastAsia="黑体" w:cs="Times New Roman"/>
                <w:bCs/>
                <w:color w:val="000000"/>
                <w:sz w:val="24"/>
                <w:szCs w:val="24"/>
                <w:highlight w:val="none"/>
              </w:rPr>
            </w:pPr>
            <w:r>
              <w:rPr>
                <w:rStyle w:val="23"/>
                <w:rFonts w:hint="default" w:ascii="Times New Roman" w:hAnsi="Times New Roman" w:eastAsia="黑体" w:cs="Times New Roman"/>
                <w:b w:val="0"/>
                <w:bCs/>
                <w:sz w:val="24"/>
                <w:szCs w:val="24"/>
                <w:highlight w:val="none"/>
                <w:lang w:bidi="ar"/>
              </w:rPr>
              <w:t>产业集群</w:t>
            </w:r>
          </w:p>
        </w:tc>
        <w:tc>
          <w:tcPr>
            <w:tcW w:w="3262" w:type="dxa"/>
            <w:vAlign w:val="center"/>
          </w:tcPr>
          <w:p w14:paraId="3D9256FF">
            <w:pPr>
              <w:widowControl/>
              <w:adjustRightInd w:val="0"/>
              <w:snapToGrid w:val="0"/>
              <w:jc w:val="center"/>
              <w:textAlignment w:val="center"/>
              <w:rPr>
                <w:rFonts w:hint="default" w:ascii="Times New Roman" w:hAnsi="Times New Roman" w:eastAsia="黑体" w:cs="Times New Roman"/>
                <w:bCs/>
                <w:color w:val="000000"/>
                <w:sz w:val="24"/>
                <w:szCs w:val="24"/>
                <w:highlight w:val="none"/>
              </w:rPr>
            </w:pPr>
            <w:r>
              <w:rPr>
                <w:rStyle w:val="23"/>
                <w:rFonts w:hint="default" w:ascii="Times New Roman" w:hAnsi="Times New Roman" w:eastAsia="黑体" w:cs="Times New Roman"/>
                <w:b w:val="0"/>
                <w:bCs/>
                <w:sz w:val="24"/>
                <w:szCs w:val="24"/>
                <w:highlight w:val="none"/>
                <w:lang w:bidi="ar"/>
              </w:rPr>
              <w:t>颁证单位</w:t>
            </w:r>
          </w:p>
        </w:tc>
        <w:tc>
          <w:tcPr>
            <w:tcW w:w="2671" w:type="dxa"/>
            <w:vAlign w:val="center"/>
          </w:tcPr>
          <w:p w14:paraId="0F3B3D77">
            <w:pPr>
              <w:widowControl/>
              <w:adjustRightInd w:val="0"/>
              <w:snapToGrid w:val="0"/>
              <w:jc w:val="center"/>
              <w:textAlignment w:val="center"/>
              <w:rPr>
                <w:rFonts w:hint="default" w:ascii="Times New Roman" w:hAnsi="Times New Roman" w:eastAsia="黑体" w:cs="Times New Roman"/>
                <w:bCs/>
                <w:color w:val="000000"/>
                <w:sz w:val="24"/>
                <w:szCs w:val="24"/>
                <w:highlight w:val="none"/>
              </w:rPr>
            </w:pPr>
            <w:r>
              <w:rPr>
                <w:rStyle w:val="23"/>
                <w:rFonts w:hint="default" w:ascii="Times New Roman" w:hAnsi="Times New Roman" w:eastAsia="黑体" w:cs="Times New Roman"/>
                <w:b w:val="0"/>
                <w:bCs/>
                <w:sz w:val="24"/>
                <w:szCs w:val="24"/>
                <w:highlight w:val="none"/>
                <w:lang w:bidi="ar"/>
              </w:rPr>
              <w:t>职业资格证书</w:t>
            </w:r>
          </w:p>
        </w:tc>
        <w:tc>
          <w:tcPr>
            <w:tcW w:w="1049" w:type="dxa"/>
            <w:vAlign w:val="center"/>
          </w:tcPr>
          <w:p w14:paraId="7DFB7BBB">
            <w:pPr>
              <w:widowControl/>
              <w:adjustRightInd w:val="0"/>
              <w:snapToGrid w:val="0"/>
              <w:jc w:val="center"/>
              <w:textAlignment w:val="center"/>
              <w:rPr>
                <w:rFonts w:hint="default" w:ascii="Times New Roman" w:hAnsi="Times New Roman" w:eastAsia="黑体" w:cs="Times New Roman"/>
                <w:bCs/>
                <w:color w:val="000000"/>
                <w:sz w:val="24"/>
                <w:szCs w:val="24"/>
                <w:highlight w:val="none"/>
              </w:rPr>
            </w:pPr>
            <w:r>
              <w:rPr>
                <w:rFonts w:hint="default" w:ascii="Times New Roman" w:hAnsi="Times New Roman" w:eastAsia="黑体" w:cs="Times New Roman"/>
                <w:bCs/>
                <w:color w:val="000000"/>
                <w:kern w:val="0"/>
                <w:sz w:val="24"/>
                <w:szCs w:val="24"/>
                <w:highlight w:val="none"/>
                <w:lang w:bidi="ar"/>
              </w:rPr>
              <w:t>类别</w:t>
            </w:r>
          </w:p>
        </w:tc>
      </w:tr>
      <w:tr w14:paraId="04FA2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3E7A67F4">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1</w:t>
            </w:r>
          </w:p>
        </w:tc>
        <w:tc>
          <w:tcPr>
            <w:tcW w:w="1657" w:type="dxa"/>
            <w:vMerge w:val="restart"/>
            <w:vAlign w:val="center"/>
          </w:tcPr>
          <w:p w14:paraId="53A12405">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新一代信息</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技术</w:t>
            </w:r>
          </w:p>
        </w:tc>
        <w:tc>
          <w:tcPr>
            <w:tcW w:w="3262" w:type="dxa"/>
            <w:vMerge w:val="restart"/>
            <w:vAlign w:val="center"/>
          </w:tcPr>
          <w:p w14:paraId="41CA1BC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澳大利亚工程师协会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Engineers Australia，EA</w:t>
            </w:r>
          </w:p>
        </w:tc>
        <w:tc>
          <w:tcPr>
            <w:tcW w:w="2671" w:type="dxa"/>
            <w:vAlign w:val="center"/>
          </w:tcPr>
          <w:p w14:paraId="70005DC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会士Fellow</w:t>
            </w:r>
          </w:p>
        </w:tc>
        <w:tc>
          <w:tcPr>
            <w:tcW w:w="1049" w:type="dxa"/>
            <w:vAlign w:val="center"/>
          </w:tcPr>
          <w:p w14:paraId="5CF4771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65CAC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0AAFCCE7">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2</w:t>
            </w:r>
          </w:p>
        </w:tc>
        <w:tc>
          <w:tcPr>
            <w:tcW w:w="1657" w:type="dxa"/>
            <w:vMerge w:val="continue"/>
            <w:vAlign w:val="center"/>
          </w:tcPr>
          <w:p w14:paraId="6FFACFAB">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37197AB2">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354F2BC5">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高级技术主管  Engineering Executive</w:t>
            </w:r>
          </w:p>
        </w:tc>
        <w:tc>
          <w:tcPr>
            <w:tcW w:w="1049" w:type="dxa"/>
            <w:vAlign w:val="center"/>
          </w:tcPr>
          <w:p w14:paraId="6FBACBF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2A309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1A8E5838">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3</w:t>
            </w:r>
          </w:p>
        </w:tc>
        <w:tc>
          <w:tcPr>
            <w:tcW w:w="1657" w:type="dxa"/>
            <w:vMerge w:val="continue"/>
            <w:vAlign w:val="center"/>
          </w:tcPr>
          <w:p w14:paraId="42890774">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19019618">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01DDA092">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专业工程师    Professional Engineer</w:t>
            </w:r>
          </w:p>
        </w:tc>
        <w:tc>
          <w:tcPr>
            <w:tcW w:w="1049" w:type="dxa"/>
            <w:vAlign w:val="center"/>
          </w:tcPr>
          <w:p w14:paraId="14D848AA">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730D1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2DA50504">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4</w:t>
            </w:r>
          </w:p>
        </w:tc>
        <w:tc>
          <w:tcPr>
            <w:tcW w:w="1657" w:type="dxa"/>
            <w:vMerge w:val="continue"/>
            <w:vAlign w:val="center"/>
          </w:tcPr>
          <w:p w14:paraId="4804FEEF">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21459E1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国际光学工程学会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Society of Photo-Optical Instrumentation Engineers</w:t>
            </w:r>
          </w:p>
        </w:tc>
        <w:tc>
          <w:tcPr>
            <w:tcW w:w="2671" w:type="dxa"/>
            <w:vAlign w:val="center"/>
          </w:tcPr>
          <w:p w14:paraId="47EB3DD1">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会士Fellow</w:t>
            </w:r>
          </w:p>
        </w:tc>
        <w:tc>
          <w:tcPr>
            <w:tcW w:w="1049" w:type="dxa"/>
            <w:vAlign w:val="center"/>
          </w:tcPr>
          <w:p w14:paraId="16F6F16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4A213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081B6C78">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5</w:t>
            </w:r>
          </w:p>
        </w:tc>
        <w:tc>
          <w:tcPr>
            <w:tcW w:w="1657" w:type="dxa"/>
            <w:vMerge w:val="continue"/>
            <w:vAlign w:val="center"/>
          </w:tcPr>
          <w:p w14:paraId="357B1AEA">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526334F6">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0E8D89B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资深会员</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Senior Member</w:t>
            </w:r>
          </w:p>
        </w:tc>
        <w:tc>
          <w:tcPr>
            <w:tcW w:w="1049" w:type="dxa"/>
            <w:vAlign w:val="center"/>
          </w:tcPr>
          <w:p w14:paraId="064E532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045A2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343C363A">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6</w:t>
            </w:r>
          </w:p>
        </w:tc>
        <w:tc>
          <w:tcPr>
            <w:tcW w:w="1657" w:type="dxa"/>
            <w:vMerge w:val="continue"/>
            <w:vAlign w:val="center"/>
          </w:tcPr>
          <w:p w14:paraId="51EBC934">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69F075AD">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美国电气与电子工程师协会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Institute of Electrical and Electronics Engineers, IEEE</w:t>
            </w:r>
          </w:p>
        </w:tc>
        <w:tc>
          <w:tcPr>
            <w:tcW w:w="2671" w:type="dxa"/>
            <w:vAlign w:val="center"/>
          </w:tcPr>
          <w:p w14:paraId="65794C9A">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会士Fellow</w:t>
            </w:r>
          </w:p>
        </w:tc>
        <w:tc>
          <w:tcPr>
            <w:tcW w:w="1049" w:type="dxa"/>
            <w:vAlign w:val="center"/>
          </w:tcPr>
          <w:p w14:paraId="48870C8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73D89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30CE12C4">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7</w:t>
            </w:r>
          </w:p>
        </w:tc>
        <w:tc>
          <w:tcPr>
            <w:tcW w:w="1657" w:type="dxa"/>
            <w:vMerge w:val="continue"/>
            <w:vAlign w:val="center"/>
          </w:tcPr>
          <w:p w14:paraId="2F207D51">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0D295C84">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10D2973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高级会员</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Senior Member</w:t>
            </w:r>
          </w:p>
        </w:tc>
        <w:tc>
          <w:tcPr>
            <w:tcW w:w="1049" w:type="dxa"/>
            <w:vAlign w:val="center"/>
          </w:tcPr>
          <w:p w14:paraId="44C4AF65">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781FA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731E61FD">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8</w:t>
            </w:r>
          </w:p>
        </w:tc>
        <w:tc>
          <w:tcPr>
            <w:tcW w:w="1657" w:type="dxa"/>
            <w:vMerge w:val="continue"/>
            <w:vAlign w:val="center"/>
          </w:tcPr>
          <w:p w14:paraId="0FFAD77B">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33C57B12">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5795A85D">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会员Member</w:t>
            </w:r>
          </w:p>
        </w:tc>
        <w:tc>
          <w:tcPr>
            <w:tcW w:w="1049" w:type="dxa"/>
            <w:vAlign w:val="center"/>
          </w:tcPr>
          <w:p w14:paraId="071D1AF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4BEFF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4E3E8598">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9</w:t>
            </w:r>
          </w:p>
        </w:tc>
        <w:tc>
          <w:tcPr>
            <w:tcW w:w="1657" w:type="dxa"/>
            <w:vMerge w:val="continue"/>
            <w:vAlign w:val="center"/>
          </w:tcPr>
          <w:p w14:paraId="5108B007">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2C6A5989">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美国光学学会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The Optical Society</w:t>
            </w:r>
          </w:p>
        </w:tc>
        <w:tc>
          <w:tcPr>
            <w:tcW w:w="2671" w:type="dxa"/>
            <w:vAlign w:val="center"/>
          </w:tcPr>
          <w:p w14:paraId="3B98A33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会士Fellow</w:t>
            </w:r>
          </w:p>
        </w:tc>
        <w:tc>
          <w:tcPr>
            <w:tcW w:w="1049" w:type="dxa"/>
            <w:vAlign w:val="center"/>
          </w:tcPr>
          <w:p w14:paraId="0F83505A">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79827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1E7F7A00">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10</w:t>
            </w:r>
          </w:p>
        </w:tc>
        <w:tc>
          <w:tcPr>
            <w:tcW w:w="1657" w:type="dxa"/>
            <w:vMerge w:val="continue"/>
            <w:vAlign w:val="center"/>
          </w:tcPr>
          <w:p w14:paraId="2230AD9A">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5D40EE5E">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7578BBB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个人会员       Individual Member</w:t>
            </w:r>
          </w:p>
        </w:tc>
        <w:tc>
          <w:tcPr>
            <w:tcW w:w="1049" w:type="dxa"/>
            <w:vAlign w:val="center"/>
          </w:tcPr>
          <w:p w14:paraId="41D0152F">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471B9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238FE8EA">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11</w:t>
            </w:r>
          </w:p>
        </w:tc>
        <w:tc>
          <w:tcPr>
            <w:tcW w:w="1657" w:type="dxa"/>
            <w:vMerge w:val="continue"/>
            <w:vAlign w:val="center"/>
          </w:tcPr>
          <w:p w14:paraId="1B210AD5">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449FB648">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美国物理协会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American Physical Society</w:t>
            </w:r>
          </w:p>
        </w:tc>
        <w:tc>
          <w:tcPr>
            <w:tcW w:w="2671" w:type="dxa"/>
            <w:vAlign w:val="center"/>
          </w:tcPr>
          <w:p w14:paraId="1D19649D">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会士Fellow</w:t>
            </w:r>
          </w:p>
        </w:tc>
        <w:tc>
          <w:tcPr>
            <w:tcW w:w="1049" w:type="dxa"/>
            <w:vAlign w:val="center"/>
          </w:tcPr>
          <w:p w14:paraId="269725FD">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218B2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2A544E50">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12</w:t>
            </w:r>
          </w:p>
        </w:tc>
        <w:tc>
          <w:tcPr>
            <w:tcW w:w="1657" w:type="dxa"/>
            <w:vMerge w:val="continue"/>
            <w:vAlign w:val="center"/>
          </w:tcPr>
          <w:p w14:paraId="207F56D1">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23FD8786">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0DFCACAD">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会员Member</w:t>
            </w:r>
          </w:p>
        </w:tc>
        <w:tc>
          <w:tcPr>
            <w:tcW w:w="1049" w:type="dxa"/>
            <w:vAlign w:val="center"/>
          </w:tcPr>
          <w:p w14:paraId="30CF70F0">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42671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4106DE54">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13</w:t>
            </w:r>
          </w:p>
        </w:tc>
        <w:tc>
          <w:tcPr>
            <w:tcW w:w="1657" w:type="dxa"/>
            <w:vMerge w:val="continue"/>
            <w:vAlign w:val="center"/>
          </w:tcPr>
          <w:p w14:paraId="67C7917D">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21AD6ADA">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日本电子信息通信学会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Institute of Electronics, Information and</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Communication Engineering</w:t>
            </w:r>
          </w:p>
        </w:tc>
        <w:tc>
          <w:tcPr>
            <w:tcW w:w="2671" w:type="dxa"/>
            <w:vAlign w:val="center"/>
          </w:tcPr>
          <w:p w14:paraId="7E1D054A">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会士Fellow</w:t>
            </w:r>
          </w:p>
        </w:tc>
        <w:tc>
          <w:tcPr>
            <w:tcW w:w="1049" w:type="dxa"/>
            <w:vAlign w:val="center"/>
          </w:tcPr>
          <w:p w14:paraId="79FB04CA">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7307A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2A6E8D11">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14</w:t>
            </w:r>
          </w:p>
        </w:tc>
        <w:tc>
          <w:tcPr>
            <w:tcW w:w="1657" w:type="dxa"/>
            <w:vMerge w:val="continue"/>
            <w:vAlign w:val="center"/>
          </w:tcPr>
          <w:p w14:paraId="131CC3EC">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5C857357">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14759D72">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资深会员</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Senior Member</w:t>
            </w:r>
          </w:p>
        </w:tc>
        <w:tc>
          <w:tcPr>
            <w:tcW w:w="1049" w:type="dxa"/>
            <w:vAlign w:val="center"/>
          </w:tcPr>
          <w:p w14:paraId="720349A7">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31210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2091BCE3">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15</w:t>
            </w:r>
          </w:p>
        </w:tc>
        <w:tc>
          <w:tcPr>
            <w:tcW w:w="1657" w:type="dxa"/>
            <w:vMerge w:val="continue"/>
            <w:vAlign w:val="center"/>
          </w:tcPr>
          <w:p w14:paraId="0C9D6D95">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Align w:val="center"/>
          </w:tcPr>
          <w:p w14:paraId="5E49BA40">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英国皇家工程院</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Royal Academy of Engineering</w:t>
            </w:r>
          </w:p>
        </w:tc>
        <w:tc>
          <w:tcPr>
            <w:tcW w:w="2671" w:type="dxa"/>
            <w:vAlign w:val="center"/>
          </w:tcPr>
          <w:p w14:paraId="4ECF2F5A">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会士Fellow</w:t>
            </w:r>
          </w:p>
        </w:tc>
        <w:tc>
          <w:tcPr>
            <w:tcW w:w="1049" w:type="dxa"/>
            <w:vAlign w:val="center"/>
          </w:tcPr>
          <w:p w14:paraId="4F0810BF">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A类★</w:t>
            </w:r>
          </w:p>
        </w:tc>
      </w:tr>
      <w:tr w14:paraId="226A4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769" w:type="dxa"/>
            <w:vAlign w:val="center"/>
          </w:tcPr>
          <w:p w14:paraId="40514B19">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16</w:t>
            </w:r>
          </w:p>
        </w:tc>
        <w:tc>
          <w:tcPr>
            <w:tcW w:w="1657" w:type="dxa"/>
            <w:vMerge w:val="continue"/>
            <w:vAlign w:val="center"/>
          </w:tcPr>
          <w:p w14:paraId="684CCA1F">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3F3D5F7E">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英国物理学会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Institute of Physics</w:t>
            </w:r>
          </w:p>
        </w:tc>
        <w:tc>
          <w:tcPr>
            <w:tcW w:w="2671" w:type="dxa"/>
            <w:vAlign w:val="center"/>
          </w:tcPr>
          <w:p w14:paraId="3F9F2B4A">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会士Fellow</w:t>
            </w:r>
          </w:p>
        </w:tc>
        <w:tc>
          <w:tcPr>
            <w:tcW w:w="1049" w:type="dxa"/>
            <w:vAlign w:val="center"/>
          </w:tcPr>
          <w:p w14:paraId="24E7DAC9">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A类★</w:t>
            </w:r>
          </w:p>
        </w:tc>
      </w:tr>
      <w:tr w14:paraId="191A6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9" w:type="dxa"/>
            <w:vAlign w:val="center"/>
          </w:tcPr>
          <w:p w14:paraId="03BA7032">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17</w:t>
            </w:r>
          </w:p>
        </w:tc>
        <w:tc>
          <w:tcPr>
            <w:tcW w:w="1657" w:type="dxa"/>
            <w:vMerge w:val="continue"/>
            <w:vAlign w:val="center"/>
          </w:tcPr>
          <w:p w14:paraId="23369CBC">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77CDC279">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p>
        </w:tc>
        <w:tc>
          <w:tcPr>
            <w:tcW w:w="2671" w:type="dxa"/>
            <w:vAlign w:val="center"/>
          </w:tcPr>
          <w:p w14:paraId="1A73B1DD">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会员Member</w:t>
            </w:r>
          </w:p>
        </w:tc>
        <w:tc>
          <w:tcPr>
            <w:tcW w:w="1049" w:type="dxa"/>
            <w:vAlign w:val="center"/>
          </w:tcPr>
          <w:p w14:paraId="0F4AFD29">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7CB0D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764830C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18</w:t>
            </w:r>
          </w:p>
        </w:tc>
        <w:tc>
          <w:tcPr>
            <w:tcW w:w="1657" w:type="dxa"/>
            <w:vMerge w:val="restart"/>
            <w:vAlign w:val="center"/>
          </w:tcPr>
          <w:p w14:paraId="5D70F42F">
            <w:pPr>
              <w:widowControl/>
              <w:adjustRightInd w:val="0"/>
              <w:snapToGrid w:val="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新一代信息</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技术</w:t>
            </w:r>
          </w:p>
        </w:tc>
        <w:tc>
          <w:tcPr>
            <w:tcW w:w="3262" w:type="dxa"/>
            <w:vMerge w:val="restart"/>
            <w:vAlign w:val="center"/>
          </w:tcPr>
          <w:p w14:paraId="4835C954">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英国工程技术学会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Institution of Engineering and Technology, IET</w:t>
            </w:r>
          </w:p>
        </w:tc>
        <w:tc>
          <w:tcPr>
            <w:tcW w:w="2671" w:type="dxa"/>
            <w:vAlign w:val="center"/>
          </w:tcPr>
          <w:p w14:paraId="20C8DBFF">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会士Fellow</w:t>
            </w:r>
          </w:p>
        </w:tc>
        <w:tc>
          <w:tcPr>
            <w:tcW w:w="1049" w:type="dxa"/>
            <w:vAlign w:val="center"/>
          </w:tcPr>
          <w:p w14:paraId="2A2EF954">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04680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4C9206D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19</w:t>
            </w:r>
          </w:p>
        </w:tc>
        <w:tc>
          <w:tcPr>
            <w:tcW w:w="1657" w:type="dxa"/>
            <w:vMerge w:val="continue"/>
            <w:vAlign w:val="center"/>
          </w:tcPr>
          <w:p w14:paraId="2E92F15E">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33281DFB">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471FC63F">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皇家特许工程师  Chartered Engineer CEng</w:t>
            </w:r>
          </w:p>
        </w:tc>
        <w:tc>
          <w:tcPr>
            <w:tcW w:w="1049" w:type="dxa"/>
            <w:vAlign w:val="center"/>
          </w:tcPr>
          <w:p w14:paraId="3A58CC05">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01624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3DE96CE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20</w:t>
            </w:r>
          </w:p>
        </w:tc>
        <w:tc>
          <w:tcPr>
            <w:tcW w:w="1657" w:type="dxa"/>
            <w:vMerge w:val="continue"/>
            <w:vAlign w:val="center"/>
          </w:tcPr>
          <w:p w14:paraId="11E9DF32">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31CEBF32">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7ED1ADB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皇家特许技术经理Chartered Manager</w:t>
            </w:r>
          </w:p>
        </w:tc>
        <w:tc>
          <w:tcPr>
            <w:tcW w:w="1049" w:type="dxa"/>
            <w:vAlign w:val="center"/>
          </w:tcPr>
          <w:p w14:paraId="5DFBC582">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66C55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6BD811D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21</w:t>
            </w:r>
          </w:p>
        </w:tc>
        <w:tc>
          <w:tcPr>
            <w:tcW w:w="1657" w:type="dxa"/>
            <w:vMerge w:val="continue"/>
            <w:vAlign w:val="center"/>
          </w:tcPr>
          <w:p w14:paraId="52DF27C0">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27776B39">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1C76054D">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主任工程师   Incorporated Engineer IEng</w:t>
            </w:r>
          </w:p>
        </w:tc>
        <w:tc>
          <w:tcPr>
            <w:tcW w:w="1049" w:type="dxa"/>
            <w:vAlign w:val="center"/>
          </w:tcPr>
          <w:p w14:paraId="753BBF3D">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0AACE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4CABA15D">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22</w:t>
            </w:r>
          </w:p>
        </w:tc>
        <w:tc>
          <w:tcPr>
            <w:tcW w:w="1657" w:type="dxa"/>
            <w:vMerge w:val="restart"/>
            <w:vAlign w:val="center"/>
          </w:tcPr>
          <w:p w14:paraId="2CA7F49C">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高端装备制造</w:t>
            </w:r>
          </w:p>
          <w:p w14:paraId="71F40E4E">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4BFAC4F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德国海外商会联盟</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AHK Greater China/DIHK</w:t>
            </w:r>
          </w:p>
        </w:tc>
        <w:tc>
          <w:tcPr>
            <w:tcW w:w="2671" w:type="dxa"/>
            <w:vAlign w:val="center"/>
          </w:tcPr>
          <w:p w14:paraId="7186546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AHK机电一体化工</w:t>
            </w:r>
          </w:p>
        </w:tc>
        <w:tc>
          <w:tcPr>
            <w:tcW w:w="1049" w:type="dxa"/>
            <w:vAlign w:val="center"/>
          </w:tcPr>
          <w:p w14:paraId="45271357">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45DDD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1B89E0E2">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23</w:t>
            </w:r>
          </w:p>
        </w:tc>
        <w:tc>
          <w:tcPr>
            <w:tcW w:w="1657" w:type="dxa"/>
            <w:vMerge w:val="continue"/>
            <w:vAlign w:val="center"/>
          </w:tcPr>
          <w:p w14:paraId="797AF7BA">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4D98A5CD">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2509289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AHK电子技术工</w:t>
            </w:r>
          </w:p>
        </w:tc>
        <w:tc>
          <w:tcPr>
            <w:tcW w:w="1049" w:type="dxa"/>
            <w:vAlign w:val="center"/>
          </w:tcPr>
          <w:p w14:paraId="73C281F2">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336F6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18AD1BDF">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24</w:t>
            </w:r>
          </w:p>
        </w:tc>
        <w:tc>
          <w:tcPr>
            <w:tcW w:w="1657" w:type="dxa"/>
            <w:vMerge w:val="continue"/>
            <w:vAlign w:val="center"/>
          </w:tcPr>
          <w:p w14:paraId="69060A92">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4A837E07">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5A11499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AHK工业机械工</w:t>
            </w:r>
          </w:p>
        </w:tc>
        <w:tc>
          <w:tcPr>
            <w:tcW w:w="1049" w:type="dxa"/>
            <w:vAlign w:val="center"/>
          </w:tcPr>
          <w:p w14:paraId="57827457">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2668A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47895594">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25</w:t>
            </w:r>
          </w:p>
        </w:tc>
        <w:tc>
          <w:tcPr>
            <w:tcW w:w="1657" w:type="dxa"/>
            <w:vMerge w:val="continue"/>
            <w:vAlign w:val="center"/>
          </w:tcPr>
          <w:p w14:paraId="167D7FB1">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4CDBCDD9">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01005A67">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AHK模具机械工</w:t>
            </w:r>
          </w:p>
        </w:tc>
        <w:tc>
          <w:tcPr>
            <w:tcW w:w="1049" w:type="dxa"/>
            <w:vAlign w:val="center"/>
          </w:tcPr>
          <w:p w14:paraId="5A8ABA48">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2E99A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29A8189A">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26</w:t>
            </w:r>
          </w:p>
        </w:tc>
        <w:tc>
          <w:tcPr>
            <w:tcW w:w="1657" w:type="dxa"/>
            <w:vMerge w:val="continue"/>
            <w:vAlign w:val="center"/>
          </w:tcPr>
          <w:p w14:paraId="7B42BF6C">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2EA2541A">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4254B941">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AHK切削机械工</w:t>
            </w:r>
          </w:p>
        </w:tc>
        <w:tc>
          <w:tcPr>
            <w:tcW w:w="1049" w:type="dxa"/>
            <w:vAlign w:val="center"/>
          </w:tcPr>
          <w:p w14:paraId="2AB78622">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27AC9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3F8993F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27</w:t>
            </w:r>
          </w:p>
        </w:tc>
        <w:tc>
          <w:tcPr>
            <w:tcW w:w="1657" w:type="dxa"/>
            <w:vMerge w:val="continue"/>
            <w:vAlign w:val="center"/>
          </w:tcPr>
          <w:p w14:paraId="78172D91">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27DCFA7F">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58516252">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AHK车身与车辆制造机械工</w:t>
            </w:r>
          </w:p>
        </w:tc>
        <w:tc>
          <w:tcPr>
            <w:tcW w:w="1049" w:type="dxa"/>
            <w:vAlign w:val="center"/>
          </w:tcPr>
          <w:p w14:paraId="2CC0E49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4957E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269560D7">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28</w:t>
            </w:r>
          </w:p>
        </w:tc>
        <w:tc>
          <w:tcPr>
            <w:tcW w:w="1657" w:type="dxa"/>
            <w:vMerge w:val="continue"/>
            <w:vAlign w:val="center"/>
          </w:tcPr>
          <w:p w14:paraId="1B1C4FC0">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17721926">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002E8083">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AHK汽车机电工</w:t>
            </w:r>
          </w:p>
          <w:p w14:paraId="7777E9FF">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（系统与高压技术）</w:t>
            </w:r>
          </w:p>
        </w:tc>
        <w:tc>
          <w:tcPr>
            <w:tcW w:w="1049" w:type="dxa"/>
            <w:vAlign w:val="center"/>
          </w:tcPr>
          <w:p w14:paraId="3CC50FD0">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2"/>
                <w:highlight w:val="none"/>
                <w:lang w:bidi="ar"/>
              </w:rPr>
              <w:t>B类</w:t>
            </w:r>
          </w:p>
        </w:tc>
      </w:tr>
      <w:tr w14:paraId="4A694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66AE51CA">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29</w:t>
            </w:r>
          </w:p>
        </w:tc>
        <w:tc>
          <w:tcPr>
            <w:tcW w:w="1657" w:type="dxa"/>
            <w:vMerge w:val="continue"/>
            <w:vAlign w:val="center"/>
          </w:tcPr>
          <w:p w14:paraId="118B5E86">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2A8728B0">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机械工程师学会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Institute of Mechanical Engineers</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（IME）</w:t>
            </w:r>
          </w:p>
        </w:tc>
        <w:tc>
          <w:tcPr>
            <w:tcW w:w="2671" w:type="dxa"/>
            <w:vAlign w:val="center"/>
          </w:tcPr>
          <w:p w14:paraId="31A9598D">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高级国际注册机械</w:t>
            </w:r>
          </w:p>
          <w:p w14:paraId="66AE4AB0">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工程师</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Senior International Certified Mechanical Engineer（SICME）</w:t>
            </w:r>
          </w:p>
        </w:tc>
        <w:tc>
          <w:tcPr>
            <w:tcW w:w="1049" w:type="dxa"/>
            <w:vAlign w:val="center"/>
          </w:tcPr>
          <w:p w14:paraId="17B22927">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5656D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7E858575">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30</w:t>
            </w:r>
          </w:p>
        </w:tc>
        <w:tc>
          <w:tcPr>
            <w:tcW w:w="1657" w:type="dxa"/>
            <w:vMerge w:val="continue"/>
            <w:vAlign w:val="center"/>
          </w:tcPr>
          <w:p w14:paraId="6BF30646">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44756F03">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776CF518">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国际注册机械工程师</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International Certified Mechanical Engineer（ICME）</w:t>
            </w:r>
          </w:p>
        </w:tc>
        <w:tc>
          <w:tcPr>
            <w:tcW w:w="1049" w:type="dxa"/>
            <w:vAlign w:val="center"/>
          </w:tcPr>
          <w:p w14:paraId="7B3A4AE5">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3BFC1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36487FB4">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31</w:t>
            </w:r>
          </w:p>
        </w:tc>
        <w:tc>
          <w:tcPr>
            <w:tcW w:w="1657" w:type="dxa"/>
            <w:vMerge w:val="continue"/>
            <w:vAlign w:val="center"/>
          </w:tcPr>
          <w:p w14:paraId="1A0A218B">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Align w:val="center"/>
          </w:tcPr>
          <w:p w14:paraId="5B0A8071">
            <w:pPr>
              <w:widowControl/>
              <w:adjustRightInd w:val="0"/>
              <w:snapToGrid w:val="0"/>
              <w:jc w:val="center"/>
              <w:textAlignment w:val="center"/>
              <w:rPr>
                <w:rFonts w:hint="default" w:ascii="Times New Roman" w:hAnsi="Times New Roman" w:eastAsia="宋体" w:cs="Times New Roman"/>
                <w:color w:val="000000"/>
                <w:sz w:val="24"/>
                <w:szCs w:val="24"/>
                <w:highlight w:val="none"/>
              </w:rPr>
            </w:pPr>
            <w:bookmarkStart w:id="0" w:name="OLE_LINK8"/>
            <w:bookmarkStart w:id="1" w:name="OLE_LINK9"/>
            <w:r>
              <w:rPr>
                <w:rFonts w:hint="default" w:ascii="Times New Roman" w:hAnsi="Times New Roman" w:eastAsia="宋体" w:cs="Times New Roman"/>
                <w:color w:val="000000"/>
                <w:kern w:val="0"/>
                <w:sz w:val="24"/>
                <w:szCs w:val="24"/>
                <w:highlight w:val="none"/>
                <w:lang w:bidi="ar"/>
              </w:rPr>
              <w:t>美国机械工程师学会</w:t>
            </w:r>
            <w:bookmarkEnd w:id="0"/>
            <w:bookmarkEnd w:id="1"/>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American Society of Mechanical Engineers</w:t>
            </w:r>
          </w:p>
        </w:tc>
        <w:tc>
          <w:tcPr>
            <w:tcW w:w="2671" w:type="dxa"/>
            <w:vAlign w:val="center"/>
          </w:tcPr>
          <w:p w14:paraId="5342DDA9">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会士ASME（Fellow）</w:t>
            </w:r>
          </w:p>
        </w:tc>
        <w:tc>
          <w:tcPr>
            <w:tcW w:w="1049" w:type="dxa"/>
            <w:vAlign w:val="center"/>
          </w:tcPr>
          <w:p w14:paraId="7C7808FB">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40AC6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0A388BF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32</w:t>
            </w:r>
          </w:p>
        </w:tc>
        <w:tc>
          <w:tcPr>
            <w:tcW w:w="1657" w:type="dxa"/>
            <w:vMerge w:val="continue"/>
            <w:vAlign w:val="center"/>
          </w:tcPr>
          <w:p w14:paraId="3EB66AFE">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49A9B97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bookmarkStart w:id="2" w:name="OLE_LINK11"/>
            <w:bookmarkStart w:id="3" w:name="OLE_LINK10"/>
            <w:r>
              <w:rPr>
                <w:rFonts w:hint="default" w:ascii="Times New Roman" w:hAnsi="Times New Roman" w:eastAsia="宋体" w:cs="Times New Roman"/>
                <w:color w:val="000000"/>
                <w:kern w:val="0"/>
                <w:sz w:val="24"/>
                <w:szCs w:val="24"/>
                <w:highlight w:val="none"/>
                <w:lang w:bidi="ar"/>
              </w:rPr>
              <w:t>加拿大工程师协会</w:t>
            </w:r>
            <w:bookmarkEnd w:id="2"/>
            <w:bookmarkEnd w:id="3"/>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 xml:space="preserve">Engineers Canada </w:t>
            </w:r>
          </w:p>
        </w:tc>
        <w:tc>
          <w:tcPr>
            <w:tcW w:w="2671" w:type="dxa"/>
            <w:vAlign w:val="center"/>
          </w:tcPr>
          <w:p w14:paraId="2EEB7E60">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加拿大机械电子工程师</w:t>
            </w:r>
          </w:p>
          <w:p w14:paraId="09FF1C3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Mechatronics Engineering</w:t>
            </w:r>
          </w:p>
        </w:tc>
        <w:tc>
          <w:tcPr>
            <w:tcW w:w="1049" w:type="dxa"/>
            <w:vAlign w:val="center"/>
          </w:tcPr>
          <w:p w14:paraId="5FBF8188">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253CB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3E7BE7B0">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33</w:t>
            </w:r>
          </w:p>
        </w:tc>
        <w:tc>
          <w:tcPr>
            <w:tcW w:w="1657" w:type="dxa"/>
            <w:vMerge w:val="continue"/>
            <w:vAlign w:val="center"/>
          </w:tcPr>
          <w:p w14:paraId="60ACF57E">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30968C5D">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47073954">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加拿大机械工程师Mechanical Engineering</w:t>
            </w:r>
          </w:p>
        </w:tc>
        <w:tc>
          <w:tcPr>
            <w:tcW w:w="1049" w:type="dxa"/>
            <w:vAlign w:val="center"/>
          </w:tcPr>
          <w:p w14:paraId="578EB4B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0B71A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7485E297">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34</w:t>
            </w:r>
          </w:p>
        </w:tc>
        <w:tc>
          <w:tcPr>
            <w:tcW w:w="1657" w:type="dxa"/>
            <w:vMerge w:val="restart"/>
            <w:vAlign w:val="center"/>
          </w:tcPr>
          <w:p w14:paraId="4FB19C83">
            <w:pPr>
              <w:widowControl/>
              <w:adjustRightInd w:val="0"/>
              <w:snapToGrid w:val="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高端装备制造</w:t>
            </w:r>
          </w:p>
        </w:tc>
        <w:tc>
          <w:tcPr>
            <w:tcW w:w="3262" w:type="dxa"/>
            <w:vMerge w:val="restart"/>
            <w:vAlign w:val="center"/>
          </w:tcPr>
          <w:p w14:paraId="1BD1F226">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bookmarkStart w:id="4" w:name="OLE_LINK13"/>
            <w:bookmarkStart w:id="5" w:name="OLE_LINK12"/>
            <w:r>
              <w:rPr>
                <w:rFonts w:hint="default" w:ascii="Times New Roman" w:hAnsi="Times New Roman" w:eastAsia="宋体" w:cs="Times New Roman"/>
                <w:color w:val="000000"/>
                <w:kern w:val="0"/>
                <w:sz w:val="24"/>
                <w:szCs w:val="24"/>
                <w:highlight w:val="none"/>
                <w:lang w:bidi="ar"/>
              </w:rPr>
              <w:t>美国国家勘察设计考试者</w:t>
            </w:r>
          </w:p>
          <w:p w14:paraId="167C1E3F">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理事会</w:t>
            </w:r>
            <w:bookmarkEnd w:id="4"/>
            <w:bookmarkEnd w:id="5"/>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National Council of Examiners for</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Engineering and Surveying</w:t>
            </w:r>
          </w:p>
        </w:tc>
        <w:tc>
          <w:tcPr>
            <w:tcW w:w="2671" w:type="dxa"/>
            <w:vAlign w:val="center"/>
          </w:tcPr>
          <w:p w14:paraId="1265D61C">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美国注册机械设计和</w:t>
            </w:r>
          </w:p>
          <w:p w14:paraId="0A3EA12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材料工程师</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PE Mechanical: Machine Design and Materials</w:t>
            </w:r>
          </w:p>
        </w:tc>
        <w:tc>
          <w:tcPr>
            <w:tcW w:w="1049" w:type="dxa"/>
            <w:vAlign w:val="center"/>
          </w:tcPr>
          <w:p w14:paraId="406A260F">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75102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1C06B990">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35</w:t>
            </w:r>
          </w:p>
        </w:tc>
        <w:tc>
          <w:tcPr>
            <w:tcW w:w="1657" w:type="dxa"/>
            <w:vMerge w:val="continue"/>
            <w:vAlign w:val="center"/>
          </w:tcPr>
          <w:p w14:paraId="559E29B9">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3CDD9600">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00F0CFBD">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美国注册热流体系统</w:t>
            </w:r>
          </w:p>
          <w:p w14:paraId="11C6410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工程师</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PE Mechanical: Thermal and Fluids Systems</w:t>
            </w:r>
          </w:p>
        </w:tc>
        <w:tc>
          <w:tcPr>
            <w:tcW w:w="1049" w:type="dxa"/>
            <w:vAlign w:val="center"/>
          </w:tcPr>
          <w:p w14:paraId="299C3439">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37380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11A597F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36</w:t>
            </w:r>
          </w:p>
        </w:tc>
        <w:tc>
          <w:tcPr>
            <w:tcW w:w="1657" w:type="dxa"/>
            <w:vMerge w:val="continue"/>
            <w:vAlign w:val="center"/>
          </w:tcPr>
          <w:p w14:paraId="42A47ECE">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Align w:val="center"/>
          </w:tcPr>
          <w:p w14:paraId="585B9329">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美国焊接协会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American Welding Society</w:t>
            </w:r>
          </w:p>
        </w:tc>
        <w:tc>
          <w:tcPr>
            <w:tcW w:w="2671" w:type="dxa"/>
            <w:vAlign w:val="center"/>
          </w:tcPr>
          <w:p w14:paraId="53060438">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注册焊接工程师  Certified Welding Engineer</w:t>
            </w:r>
          </w:p>
        </w:tc>
        <w:tc>
          <w:tcPr>
            <w:tcW w:w="1049" w:type="dxa"/>
            <w:vAlign w:val="center"/>
          </w:tcPr>
          <w:p w14:paraId="3F093C3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57BCF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47308760">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37</w:t>
            </w:r>
          </w:p>
        </w:tc>
        <w:tc>
          <w:tcPr>
            <w:tcW w:w="1657" w:type="dxa"/>
            <w:vMerge w:val="continue"/>
            <w:vAlign w:val="center"/>
          </w:tcPr>
          <w:p w14:paraId="1DD031AA">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2C6DF2E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英国皇家航空学会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Royal Aeronautical Society，RAeS</w:t>
            </w:r>
          </w:p>
        </w:tc>
        <w:tc>
          <w:tcPr>
            <w:tcW w:w="2671" w:type="dxa"/>
            <w:vAlign w:val="center"/>
          </w:tcPr>
          <w:p w14:paraId="28171A27">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会士Fellow</w:t>
            </w:r>
          </w:p>
        </w:tc>
        <w:tc>
          <w:tcPr>
            <w:tcW w:w="1049" w:type="dxa"/>
            <w:vAlign w:val="center"/>
          </w:tcPr>
          <w:p w14:paraId="19B021E5">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69491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0CCEA7CF">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38</w:t>
            </w:r>
          </w:p>
        </w:tc>
        <w:tc>
          <w:tcPr>
            <w:tcW w:w="1657" w:type="dxa"/>
            <w:vMerge w:val="continue"/>
            <w:vAlign w:val="center"/>
          </w:tcPr>
          <w:p w14:paraId="60F4D13E">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58D6F038">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701AB6D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特许工程师      Chartered Engineer</w:t>
            </w:r>
          </w:p>
        </w:tc>
        <w:tc>
          <w:tcPr>
            <w:tcW w:w="1049" w:type="dxa"/>
            <w:vAlign w:val="center"/>
          </w:tcPr>
          <w:p w14:paraId="4B74D244">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23CAD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0C95D3F7">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39</w:t>
            </w:r>
          </w:p>
        </w:tc>
        <w:tc>
          <w:tcPr>
            <w:tcW w:w="1657" w:type="dxa"/>
            <w:vMerge w:val="continue"/>
            <w:vAlign w:val="center"/>
          </w:tcPr>
          <w:p w14:paraId="212D579D">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5B37C7B2">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英国机械工程师学会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 xml:space="preserve">The Institution of Mechanical Engineers（IMechE）  </w:t>
            </w:r>
          </w:p>
        </w:tc>
        <w:tc>
          <w:tcPr>
            <w:tcW w:w="2671" w:type="dxa"/>
            <w:vAlign w:val="center"/>
          </w:tcPr>
          <w:p w14:paraId="6A8B0601">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会士Fellow</w:t>
            </w:r>
          </w:p>
          <w:p w14:paraId="6AA215C7">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（FIMechE）</w:t>
            </w:r>
          </w:p>
        </w:tc>
        <w:tc>
          <w:tcPr>
            <w:tcW w:w="1049" w:type="dxa"/>
            <w:vAlign w:val="center"/>
          </w:tcPr>
          <w:p w14:paraId="040B3D14">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5B006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0530DF62">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40</w:t>
            </w:r>
          </w:p>
        </w:tc>
        <w:tc>
          <w:tcPr>
            <w:tcW w:w="1657" w:type="dxa"/>
            <w:vMerge w:val="continue"/>
            <w:vAlign w:val="center"/>
          </w:tcPr>
          <w:p w14:paraId="5AF9BE17">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1CB02B49">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7BB0CDE5">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特许机械工程师  Chartered Engineer（CEng）</w:t>
            </w:r>
          </w:p>
        </w:tc>
        <w:tc>
          <w:tcPr>
            <w:tcW w:w="1049" w:type="dxa"/>
            <w:vAlign w:val="center"/>
          </w:tcPr>
          <w:p w14:paraId="4252876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61B2D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56265053">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41</w:t>
            </w:r>
          </w:p>
        </w:tc>
        <w:tc>
          <w:tcPr>
            <w:tcW w:w="1657" w:type="dxa"/>
            <w:vMerge w:val="restart"/>
            <w:vAlign w:val="center"/>
          </w:tcPr>
          <w:p w14:paraId="043F32BF">
            <w:pPr>
              <w:widowControl/>
              <w:adjustRightInd w:val="0"/>
              <w:snapToGrid w:val="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生物医药及</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大健康</w:t>
            </w:r>
          </w:p>
        </w:tc>
        <w:tc>
          <w:tcPr>
            <w:tcW w:w="3262" w:type="dxa"/>
            <w:vMerge w:val="restart"/>
            <w:shd w:val="clear" w:color="auto" w:fill="auto"/>
            <w:vAlign w:val="center"/>
          </w:tcPr>
          <w:p w14:paraId="309A9B2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美国癌症研究协会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American Association for Cancer Research</w:t>
            </w:r>
          </w:p>
        </w:tc>
        <w:tc>
          <w:tcPr>
            <w:tcW w:w="2671" w:type="dxa"/>
            <w:shd w:val="clear" w:color="auto" w:fill="auto"/>
            <w:vAlign w:val="center"/>
          </w:tcPr>
          <w:p w14:paraId="21128A8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荣誉会员       Honorary Member</w:t>
            </w:r>
          </w:p>
        </w:tc>
        <w:tc>
          <w:tcPr>
            <w:tcW w:w="1049" w:type="dxa"/>
            <w:shd w:val="clear" w:color="auto" w:fill="auto"/>
            <w:vAlign w:val="center"/>
          </w:tcPr>
          <w:p w14:paraId="0BCF394F">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31DA7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59532C13">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42</w:t>
            </w:r>
          </w:p>
        </w:tc>
        <w:tc>
          <w:tcPr>
            <w:tcW w:w="1657" w:type="dxa"/>
            <w:vMerge w:val="continue"/>
            <w:vAlign w:val="center"/>
          </w:tcPr>
          <w:p w14:paraId="5081524B">
            <w:pPr>
              <w:widowControl/>
              <w:adjustRightInd w:val="0"/>
              <w:snapToGrid w:val="0"/>
              <w:jc w:val="center"/>
              <w:rPr>
                <w:rFonts w:hint="default" w:ascii="Times New Roman" w:hAnsi="Times New Roman" w:eastAsia="宋体" w:cs="Times New Roman"/>
                <w:color w:val="000000"/>
                <w:kern w:val="0"/>
                <w:sz w:val="24"/>
                <w:szCs w:val="24"/>
                <w:highlight w:val="none"/>
                <w:lang w:bidi="ar"/>
              </w:rPr>
            </w:pPr>
          </w:p>
        </w:tc>
        <w:tc>
          <w:tcPr>
            <w:tcW w:w="3262" w:type="dxa"/>
            <w:vMerge w:val="continue"/>
            <w:shd w:val="clear" w:color="auto" w:fill="auto"/>
            <w:vAlign w:val="center"/>
          </w:tcPr>
          <w:p w14:paraId="384641C0">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p>
        </w:tc>
        <w:tc>
          <w:tcPr>
            <w:tcW w:w="2671" w:type="dxa"/>
            <w:shd w:val="clear" w:color="auto" w:fill="auto"/>
            <w:vAlign w:val="center"/>
          </w:tcPr>
          <w:p w14:paraId="25BEE14A">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活跃会员</w:t>
            </w:r>
          </w:p>
          <w:p w14:paraId="10E30C0E">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Active Member</w:t>
            </w:r>
          </w:p>
        </w:tc>
        <w:tc>
          <w:tcPr>
            <w:tcW w:w="1049" w:type="dxa"/>
            <w:shd w:val="clear" w:color="auto" w:fill="auto"/>
            <w:vAlign w:val="center"/>
          </w:tcPr>
          <w:p w14:paraId="68890438">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15675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1F85B42A">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43</w:t>
            </w:r>
          </w:p>
        </w:tc>
        <w:tc>
          <w:tcPr>
            <w:tcW w:w="1657" w:type="dxa"/>
            <w:vMerge w:val="continue"/>
            <w:vAlign w:val="center"/>
          </w:tcPr>
          <w:p w14:paraId="62344333">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shd w:val="clear" w:color="auto" w:fill="auto"/>
            <w:vAlign w:val="center"/>
          </w:tcPr>
          <w:p w14:paraId="29CB3D9C">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美国毒理学委员会</w:t>
            </w:r>
          </w:p>
          <w:p w14:paraId="5625D08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 xml:space="preserve">American Board of Toxicology </w:t>
            </w:r>
          </w:p>
        </w:tc>
        <w:tc>
          <w:tcPr>
            <w:tcW w:w="2671" w:type="dxa"/>
            <w:shd w:val="clear" w:color="auto" w:fill="auto"/>
            <w:vAlign w:val="center"/>
          </w:tcPr>
          <w:p w14:paraId="434D1B4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认证毒理学专业人员Diplomate of Certified Toxicologist</w:t>
            </w:r>
          </w:p>
        </w:tc>
        <w:tc>
          <w:tcPr>
            <w:tcW w:w="1049" w:type="dxa"/>
            <w:shd w:val="clear" w:color="auto" w:fill="auto"/>
            <w:vAlign w:val="center"/>
          </w:tcPr>
          <w:p w14:paraId="1AB5655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4D566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769" w:type="dxa"/>
            <w:vAlign w:val="center"/>
          </w:tcPr>
          <w:p w14:paraId="4C34B01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44</w:t>
            </w:r>
          </w:p>
        </w:tc>
        <w:tc>
          <w:tcPr>
            <w:tcW w:w="1657" w:type="dxa"/>
            <w:vMerge w:val="continue"/>
            <w:vAlign w:val="center"/>
          </w:tcPr>
          <w:p w14:paraId="2D55ED32">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1219595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美国临床研究专业协会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 xml:space="preserve">Association of Clinical Research Professionals </w:t>
            </w:r>
          </w:p>
        </w:tc>
        <w:tc>
          <w:tcPr>
            <w:tcW w:w="2671" w:type="dxa"/>
            <w:vAlign w:val="center"/>
          </w:tcPr>
          <w:p w14:paraId="7486B989">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注册首席研究员</w:t>
            </w:r>
          </w:p>
          <w:p w14:paraId="2068B56D">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Certified Principal Investigator</w:t>
            </w:r>
          </w:p>
        </w:tc>
        <w:tc>
          <w:tcPr>
            <w:tcW w:w="1049" w:type="dxa"/>
            <w:vAlign w:val="center"/>
          </w:tcPr>
          <w:p w14:paraId="7F078A8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672AE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9" w:type="dxa"/>
            <w:vAlign w:val="center"/>
          </w:tcPr>
          <w:p w14:paraId="55284B27">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45</w:t>
            </w:r>
          </w:p>
        </w:tc>
        <w:tc>
          <w:tcPr>
            <w:tcW w:w="1657" w:type="dxa"/>
            <w:vMerge w:val="continue"/>
            <w:vAlign w:val="center"/>
          </w:tcPr>
          <w:p w14:paraId="5BF42F6B">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5E1C9B25">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p>
        </w:tc>
        <w:tc>
          <w:tcPr>
            <w:tcW w:w="2671" w:type="dxa"/>
            <w:vAlign w:val="center"/>
          </w:tcPr>
          <w:p w14:paraId="7B787CA9">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ACRP 认证医疗器械</w:t>
            </w:r>
          </w:p>
          <w:p w14:paraId="6908BB2A">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专业人员</w:t>
            </w:r>
          </w:p>
          <w:p w14:paraId="67456B07">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ACRP Medical Device</w:t>
            </w:r>
          </w:p>
          <w:p w14:paraId="4AF56B67">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Professional</w:t>
            </w:r>
          </w:p>
        </w:tc>
        <w:tc>
          <w:tcPr>
            <w:tcW w:w="1049" w:type="dxa"/>
            <w:vAlign w:val="center"/>
          </w:tcPr>
          <w:p w14:paraId="30F1B75B">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7D059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769" w:type="dxa"/>
            <w:vAlign w:val="center"/>
          </w:tcPr>
          <w:p w14:paraId="6416DAC4">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46</w:t>
            </w:r>
          </w:p>
        </w:tc>
        <w:tc>
          <w:tcPr>
            <w:tcW w:w="1657" w:type="dxa"/>
            <w:vMerge w:val="continue"/>
            <w:vAlign w:val="center"/>
          </w:tcPr>
          <w:p w14:paraId="1200AF1B">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4909E147">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p>
        </w:tc>
        <w:tc>
          <w:tcPr>
            <w:tcW w:w="2671" w:type="dxa"/>
            <w:vAlign w:val="center"/>
          </w:tcPr>
          <w:p w14:paraId="19A55B9F">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ACRP 认证项目管理</w:t>
            </w:r>
          </w:p>
          <w:p w14:paraId="41C7661A">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专业人员</w:t>
            </w:r>
          </w:p>
          <w:p w14:paraId="0E482F59">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ACRP Project Manager</w:t>
            </w:r>
          </w:p>
        </w:tc>
        <w:tc>
          <w:tcPr>
            <w:tcW w:w="1049" w:type="dxa"/>
            <w:vAlign w:val="center"/>
          </w:tcPr>
          <w:p w14:paraId="188A825F">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6B786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769" w:type="dxa"/>
            <w:vAlign w:val="center"/>
          </w:tcPr>
          <w:p w14:paraId="7322FBA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47</w:t>
            </w:r>
          </w:p>
        </w:tc>
        <w:tc>
          <w:tcPr>
            <w:tcW w:w="1657" w:type="dxa"/>
            <w:vMerge w:val="continue"/>
            <w:vAlign w:val="center"/>
          </w:tcPr>
          <w:p w14:paraId="3B4DF6EB">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5D8C524A">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p>
        </w:tc>
        <w:tc>
          <w:tcPr>
            <w:tcW w:w="2671" w:type="dxa"/>
            <w:vAlign w:val="center"/>
          </w:tcPr>
          <w:p w14:paraId="441228D4">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注册临床研究助理</w:t>
            </w:r>
          </w:p>
          <w:p w14:paraId="148CE4F7">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Certified Clinical Research Associate</w:t>
            </w:r>
          </w:p>
        </w:tc>
        <w:tc>
          <w:tcPr>
            <w:tcW w:w="1049" w:type="dxa"/>
            <w:vAlign w:val="center"/>
          </w:tcPr>
          <w:p w14:paraId="1135DFA2">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057E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769" w:type="dxa"/>
            <w:vAlign w:val="center"/>
          </w:tcPr>
          <w:p w14:paraId="00048F15">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48</w:t>
            </w:r>
          </w:p>
        </w:tc>
        <w:tc>
          <w:tcPr>
            <w:tcW w:w="1657" w:type="dxa"/>
            <w:vMerge w:val="restart"/>
            <w:vAlign w:val="center"/>
          </w:tcPr>
          <w:p w14:paraId="47CE7B83">
            <w:pPr>
              <w:widowControl/>
              <w:adjustRightInd w:val="0"/>
              <w:snapToGrid w:val="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生物医药及</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大健康</w:t>
            </w:r>
          </w:p>
        </w:tc>
        <w:tc>
          <w:tcPr>
            <w:tcW w:w="3262" w:type="dxa"/>
            <w:vAlign w:val="center"/>
          </w:tcPr>
          <w:p w14:paraId="70FFF271">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美国临床药理学会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American College of Clinical Pharmacology</w:t>
            </w:r>
          </w:p>
        </w:tc>
        <w:tc>
          <w:tcPr>
            <w:tcW w:w="2671" w:type="dxa"/>
            <w:vAlign w:val="center"/>
          </w:tcPr>
          <w:p w14:paraId="59D3F59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会士Fellow</w:t>
            </w:r>
          </w:p>
        </w:tc>
        <w:tc>
          <w:tcPr>
            <w:tcW w:w="1049" w:type="dxa"/>
            <w:vAlign w:val="center"/>
          </w:tcPr>
          <w:p w14:paraId="5E08311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0E22D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769" w:type="dxa"/>
            <w:vAlign w:val="center"/>
          </w:tcPr>
          <w:p w14:paraId="61CB7D24">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49</w:t>
            </w:r>
          </w:p>
        </w:tc>
        <w:tc>
          <w:tcPr>
            <w:tcW w:w="1657" w:type="dxa"/>
            <w:vMerge w:val="continue"/>
            <w:vAlign w:val="center"/>
          </w:tcPr>
          <w:p w14:paraId="3675AEA3">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Align w:val="center"/>
          </w:tcPr>
          <w:p w14:paraId="15C26EB8">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美国食品工艺学家学会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 xml:space="preserve">Institute of Food Technologists </w:t>
            </w:r>
          </w:p>
        </w:tc>
        <w:tc>
          <w:tcPr>
            <w:tcW w:w="2671" w:type="dxa"/>
            <w:vAlign w:val="center"/>
          </w:tcPr>
          <w:p w14:paraId="4C461229">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注册食品科学家</w:t>
            </w:r>
          </w:p>
          <w:p w14:paraId="53DAE047">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Certified Food Scientist</w:t>
            </w:r>
          </w:p>
        </w:tc>
        <w:tc>
          <w:tcPr>
            <w:tcW w:w="1049" w:type="dxa"/>
            <w:vAlign w:val="center"/>
          </w:tcPr>
          <w:p w14:paraId="4A0CEA8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5174B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769" w:type="dxa"/>
            <w:vAlign w:val="center"/>
          </w:tcPr>
          <w:p w14:paraId="4415B415">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50</w:t>
            </w:r>
          </w:p>
        </w:tc>
        <w:tc>
          <w:tcPr>
            <w:tcW w:w="1657" w:type="dxa"/>
            <w:vMerge w:val="continue"/>
            <w:vAlign w:val="center"/>
          </w:tcPr>
          <w:p w14:paraId="3E0D0EB3">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Align w:val="center"/>
          </w:tcPr>
          <w:p w14:paraId="3B48311A">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美国医学与生物工程学会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American Institute for Medical and Biological Engineering</w:t>
            </w:r>
          </w:p>
        </w:tc>
        <w:tc>
          <w:tcPr>
            <w:tcW w:w="2671" w:type="dxa"/>
            <w:vAlign w:val="center"/>
          </w:tcPr>
          <w:p w14:paraId="4DE5121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会士Fellow</w:t>
            </w:r>
          </w:p>
        </w:tc>
        <w:tc>
          <w:tcPr>
            <w:tcW w:w="1049" w:type="dxa"/>
            <w:vAlign w:val="center"/>
          </w:tcPr>
          <w:p w14:paraId="0562E10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2961C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769" w:type="dxa"/>
            <w:vAlign w:val="center"/>
          </w:tcPr>
          <w:p w14:paraId="55AC2479">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51</w:t>
            </w:r>
          </w:p>
        </w:tc>
        <w:tc>
          <w:tcPr>
            <w:tcW w:w="1657" w:type="dxa"/>
            <w:vMerge w:val="continue"/>
            <w:vAlign w:val="center"/>
          </w:tcPr>
          <w:p w14:paraId="46B4F024">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Align w:val="center"/>
          </w:tcPr>
          <w:p w14:paraId="3FC4E47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英国皇家学会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 xml:space="preserve">The Royal Society </w:t>
            </w:r>
          </w:p>
        </w:tc>
        <w:tc>
          <w:tcPr>
            <w:tcW w:w="2671" w:type="dxa"/>
            <w:vAlign w:val="center"/>
          </w:tcPr>
          <w:p w14:paraId="63568AC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院士Fellow</w:t>
            </w:r>
          </w:p>
        </w:tc>
        <w:tc>
          <w:tcPr>
            <w:tcW w:w="1049" w:type="dxa"/>
            <w:vAlign w:val="center"/>
          </w:tcPr>
          <w:p w14:paraId="2E440ACA">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27E35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769" w:type="dxa"/>
            <w:vAlign w:val="center"/>
          </w:tcPr>
          <w:p w14:paraId="264B7549">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52</w:t>
            </w:r>
          </w:p>
        </w:tc>
        <w:tc>
          <w:tcPr>
            <w:tcW w:w="1657" w:type="dxa"/>
            <w:vMerge w:val="restart"/>
            <w:vAlign w:val="center"/>
          </w:tcPr>
          <w:p w14:paraId="19359191">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纳米技术应用及新材料</w:t>
            </w:r>
          </w:p>
        </w:tc>
        <w:tc>
          <w:tcPr>
            <w:tcW w:w="3262" w:type="dxa"/>
            <w:vAlign w:val="center"/>
          </w:tcPr>
          <w:p w14:paraId="78C8A3B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化学工程师学会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Institution of Chemical Engineers，IChemE</w:t>
            </w:r>
          </w:p>
        </w:tc>
        <w:tc>
          <w:tcPr>
            <w:tcW w:w="2671" w:type="dxa"/>
            <w:vAlign w:val="center"/>
          </w:tcPr>
          <w:p w14:paraId="25C72572">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会士 FIChemE</w:t>
            </w:r>
          </w:p>
        </w:tc>
        <w:tc>
          <w:tcPr>
            <w:tcW w:w="1049" w:type="dxa"/>
            <w:vAlign w:val="center"/>
          </w:tcPr>
          <w:p w14:paraId="75C026CD">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53780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769" w:type="dxa"/>
            <w:vAlign w:val="center"/>
          </w:tcPr>
          <w:p w14:paraId="6B59FC8F">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53</w:t>
            </w:r>
          </w:p>
        </w:tc>
        <w:tc>
          <w:tcPr>
            <w:tcW w:w="1657" w:type="dxa"/>
            <w:vMerge w:val="continue"/>
            <w:vAlign w:val="center"/>
          </w:tcPr>
          <w:p w14:paraId="571746CB">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25F0184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加拿大化学协会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Chemical Institute of Canada</w:t>
            </w:r>
          </w:p>
        </w:tc>
        <w:tc>
          <w:tcPr>
            <w:tcW w:w="2671" w:type="dxa"/>
            <w:vAlign w:val="center"/>
          </w:tcPr>
          <w:p w14:paraId="0BF98532">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会士Fellow</w:t>
            </w:r>
          </w:p>
        </w:tc>
        <w:tc>
          <w:tcPr>
            <w:tcW w:w="1049" w:type="dxa"/>
            <w:vAlign w:val="center"/>
          </w:tcPr>
          <w:p w14:paraId="30D5756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40470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769" w:type="dxa"/>
            <w:vAlign w:val="center"/>
          </w:tcPr>
          <w:p w14:paraId="224547F1">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54</w:t>
            </w:r>
          </w:p>
        </w:tc>
        <w:tc>
          <w:tcPr>
            <w:tcW w:w="1657" w:type="dxa"/>
            <w:vMerge w:val="continue"/>
            <w:vAlign w:val="center"/>
          </w:tcPr>
          <w:p w14:paraId="64256B66">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01CDA685">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0D35AF51">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会员Member</w:t>
            </w:r>
          </w:p>
        </w:tc>
        <w:tc>
          <w:tcPr>
            <w:tcW w:w="1049" w:type="dxa"/>
            <w:vAlign w:val="center"/>
          </w:tcPr>
          <w:p w14:paraId="4734CF08">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4A722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769" w:type="dxa"/>
            <w:vAlign w:val="center"/>
          </w:tcPr>
          <w:p w14:paraId="4105EAF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55</w:t>
            </w:r>
          </w:p>
        </w:tc>
        <w:tc>
          <w:tcPr>
            <w:tcW w:w="1657" w:type="dxa"/>
            <w:vMerge w:val="continue"/>
            <w:vAlign w:val="center"/>
          </w:tcPr>
          <w:p w14:paraId="648E990E">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326BF4B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美国材料研究学会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Material Research Society</w:t>
            </w:r>
          </w:p>
        </w:tc>
        <w:tc>
          <w:tcPr>
            <w:tcW w:w="2671" w:type="dxa"/>
            <w:vAlign w:val="center"/>
          </w:tcPr>
          <w:p w14:paraId="39B0F26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会士Fellow</w:t>
            </w:r>
          </w:p>
        </w:tc>
        <w:tc>
          <w:tcPr>
            <w:tcW w:w="1049" w:type="dxa"/>
            <w:vAlign w:val="center"/>
          </w:tcPr>
          <w:p w14:paraId="39149582">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71FC6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769" w:type="dxa"/>
            <w:vAlign w:val="center"/>
          </w:tcPr>
          <w:p w14:paraId="1B94FDD5">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56</w:t>
            </w:r>
          </w:p>
        </w:tc>
        <w:tc>
          <w:tcPr>
            <w:tcW w:w="1657" w:type="dxa"/>
            <w:vMerge w:val="continue"/>
            <w:vAlign w:val="center"/>
          </w:tcPr>
          <w:p w14:paraId="3F5E10E9">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4B2DE55B">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28197E71">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正式会员</w:t>
            </w:r>
          </w:p>
          <w:p w14:paraId="1D2BABE4">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Regular Member</w:t>
            </w:r>
          </w:p>
        </w:tc>
        <w:tc>
          <w:tcPr>
            <w:tcW w:w="1049" w:type="dxa"/>
            <w:vAlign w:val="center"/>
          </w:tcPr>
          <w:p w14:paraId="4722B6BA">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520AC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278204AF">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57</w:t>
            </w:r>
          </w:p>
        </w:tc>
        <w:tc>
          <w:tcPr>
            <w:tcW w:w="1657" w:type="dxa"/>
            <w:vMerge w:val="continue"/>
            <w:vAlign w:val="center"/>
          </w:tcPr>
          <w:p w14:paraId="15D2E3C0">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Align w:val="center"/>
          </w:tcPr>
          <w:p w14:paraId="67ECA9DC">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美国国家勘察设计考试者</w:t>
            </w:r>
          </w:p>
          <w:p w14:paraId="77666849">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理事会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National Council of Examiners for Engineering and Surveying</w:t>
            </w:r>
          </w:p>
        </w:tc>
        <w:tc>
          <w:tcPr>
            <w:tcW w:w="2671" w:type="dxa"/>
            <w:vAlign w:val="center"/>
          </w:tcPr>
          <w:p w14:paraId="16608CEE">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美国注册冶金与材料</w:t>
            </w:r>
          </w:p>
          <w:p w14:paraId="460393F4">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工程师</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PE Metallurgical and Materials</w:t>
            </w:r>
          </w:p>
        </w:tc>
        <w:tc>
          <w:tcPr>
            <w:tcW w:w="1049" w:type="dxa"/>
            <w:vAlign w:val="center"/>
          </w:tcPr>
          <w:p w14:paraId="321A034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44962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058726F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58</w:t>
            </w:r>
          </w:p>
        </w:tc>
        <w:tc>
          <w:tcPr>
            <w:tcW w:w="1657" w:type="dxa"/>
            <w:vMerge w:val="continue"/>
            <w:vAlign w:val="center"/>
          </w:tcPr>
          <w:p w14:paraId="1AC5A13F">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34DAD9B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美国化学工程师协会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American Institute of Chemical</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Engineers</w:t>
            </w:r>
          </w:p>
        </w:tc>
        <w:tc>
          <w:tcPr>
            <w:tcW w:w="2671" w:type="dxa"/>
            <w:vAlign w:val="center"/>
          </w:tcPr>
          <w:p w14:paraId="597E6BA9">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会士</w:t>
            </w:r>
          </w:p>
          <w:p w14:paraId="07E9130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AIChE Fellow</w:t>
            </w:r>
          </w:p>
        </w:tc>
        <w:tc>
          <w:tcPr>
            <w:tcW w:w="1049" w:type="dxa"/>
            <w:vAlign w:val="center"/>
          </w:tcPr>
          <w:p w14:paraId="4B54DE4D">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71C3B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55E7FC6A">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59</w:t>
            </w:r>
          </w:p>
        </w:tc>
        <w:tc>
          <w:tcPr>
            <w:tcW w:w="1657" w:type="dxa"/>
            <w:vMerge w:val="continue"/>
            <w:vAlign w:val="center"/>
          </w:tcPr>
          <w:p w14:paraId="674CCBBF">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11923E6C">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5B573A1B">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高级会员</w:t>
            </w:r>
          </w:p>
          <w:p w14:paraId="6B069A12">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AIChE Senior Member</w:t>
            </w:r>
          </w:p>
        </w:tc>
        <w:tc>
          <w:tcPr>
            <w:tcW w:w="1049" w:type="dxa"/>
            <w:vAlign w:val="center"/>
          </w:tcPr>
          <w:p w14:paraId="6C64CFB8">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2BEF4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5F2BA67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60</w:t>
            </w:r>
          </w:p>
        </w:tc>
        <w:tc>
          <w:tcPr>
            <w:tcW w:w="1657" w:type="dxa"/>
            <w:vMerge w:val="continue"/>
            <w:vAlign w:val="center"/>
          </w:tcPr>
          <w:p w14:paraId="0E732882">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482540FA">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73DC5F8B">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会员</w:t>
            </w:r>
          </w:p>
          <w:p w14:paraId="17574867">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AIChE member</w:t>
            </w:r>
          </w:p>
        </w:tc>
        <w:tc>
          <w:tcPr>
            <w:tcW w:w="1049" w:type="dxa"/>
            <w:vAlign w:val="center"/>
          </w:tcPr>
          <w:p w14:paraId="43369275">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484AF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31F9E838">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61</w:t>
            </w:r>
          </w:p>
        </w:tc>
        <w:tc>
          <w:tcPr>
            <w:tcW w:w="1657" w:type="dxa"/>
            <w:vMerge w:val="continue"/>
            <w:vAlign w:val="center"/>
          </w:tcPr>
          <w:p w14:paraId="70731B84">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20F27007">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美国化学协会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American Chemical Society</w:t>
            </w:r>
          </w:p>
        </w:tc>
        <w:tc>
          <w:tcPr>
            <w:tcW w:w="2671" w:type="dxa"/>
            <w:vAlign w:val="center"/>
          </w:tcPr>
          <w:p w14:paraId="18036F1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会士Fellow</w:t>
            </w:r>
          </w:p>
        </w:tc>
        <w:tc>
          <w:tcPr>
            <w:tcW w:w="1049" w:type="dxa"/>
            <w:vAlign w:val="center"/>
          </w:tcPr>
          <w:p w14:paraId="7DF21A04">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254DF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4D5BEEC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62</w:t>
            </w:r>
          </w:p>
        </w:tc>
        <w:tc>
          <w:tcPr>
            <w:tcW w:w="1657" w:type="dxa"/>
            <w:vMerge w:val="continue"/>
            <w:vAlign w:val="center"/>
          </w:tcPr>
          <w:p w14:paraId="0647D67B">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0CC6C791">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63EE7DF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会员Member</w:t>
            </w:r>
          </w:p>
        </w:tc>
        <w:tc>
          <w:tcPr>
            <w:tcW w:w="1049" w:type="dxa"/>
            <w:vAlign w:val="center"/>
          </w:tcPr>
          <w:p w14:paraId="6454C99F">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2B2F6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3450F3FD">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63</w:t>
            </w:r>
          </w:p>
        </w:tc>
        <w:tc>
          <w:tcPr>
            <w:tcW w:w="1657" w:type="dxa"/>
            <w:vMerge w:val="continue"/>
            <w:vAlign w:val="center"/>
          </w:tcPr>
          <w:p w14:paraId="43D2D90C">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586EBFB9">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英国化学工程师学会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Institution of Chemical Engineers，IChemE</w:t>
            </w:r>
          </w:p>
        </w:tc>
        <w:tc>
          <w:tcPr>
            <w:tcW w:w="2671" w:type="dxa"/>
            <w:vAlign w:val="center"/>
          </w:tcPr>
          <w:p w14:paraId="4865C81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会士 FIChemE</w:t>
            </w:r>
          </w:p>
        </w:tc>
        <w:tc>
          <w:tcPr>
            <w:tcW w:w="1049" w:type="dxa"/>
            <w:vAlign w:val="center"/>
          </w:tcPr>
          <w:p w14:paraId="294CFCC7">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443CB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66FF658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64</w:t>
            </w:r>
          </w:p>
        </w:tc>
        <w:tc>
          <w:tcPr>
            <w:tcW w:w="1657" w:type="dxa"/>
            <w:vMerge w:val="continue"/>
            <w:vAlign w:val="center"/>
          </w:tcPr>
          <w:p w14:paraId="3EE5A250">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0C1A6F17">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54CE62E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特许会员MIChemE</w:t>
            </w:r>
          </w:p>
        </w:tc>
        <w:tc>
          <w:tcPr>
            <w:tcW w:w="1049" w:type="dxa"/>
            <w:vAlign w:val="center"/>
          </w:tcPr>
          <w:p w14:paraId="29AC047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39AB9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7A8FFDA7">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65</w:t>
            </w:r>
          </w:p>
        </w:tc>
        <w:tc>
          <w:tcPr>
            <w:tcW w:w="1657" w:type="dxa"/>
            <w:vMerge w:val="continue"/>
            <w:vAlign w:val="center"/>
          </w:tcPr>
          <w:p w14:paraId="6A3D0AD6">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12296E7B">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7EBDA275">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协会成员AMIChemE</w:t>
            </w:r>
          </w:p>
        </w:tc>
        <w:tc>
          <w:tcPr>
            <w:tcW w:w="1049" w:type="dxa"/>
            <w:vAlign w:val="center"/>
          </w:tcPr>
          <w:p w14:paraId="63097B08">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6CE0C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769" w:type="dxa"/>
            <w:vAlign w:val="center"/>
          </w:tcPr>
          <w:p w14:paraId="69AA1F62">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66</w:t>
            </w:r>
          </w:p>
        </w:tc>
        <w:tc>
          <w:tcPr>
            <w:tcW w:w="1657" w:type="dxa"/>
            <w:vMerge w:val="restart"/>
            <w:vAlign w:val="center"/>
          </w:tcPr>
          <w:p w14:paraId="3967FDDF">
            <w:pPr>
              <w:widowControl/>
              <w:adjustRightInd w:val="0"/>
              <w:snapToGrid w:val="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纳米技术应用及新材料</w:t>
            </w:r>
          </w:p>
        </w:tc>
        <w:tc>
          <w:tcPr>
            <w:tcW w:w="3262" w:type="dxa"/>
            <w:vMerge w:val="restart"/>
            <w:vAlign w:val="center"/>
          </w:tcPr>
          <w:p w14:paraId="1B598264">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英国皇家化学学会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Royal Society of Chemistry</w:t>
            </w:r>
          </w:p>
        </w:tc>
        <w:tc>
          <w:tcPr>
            <w:tcW w:w="2671" w:type="dxa"/>
            <w:vAlign w:val="center"/>
          </w:tcPr>
          <w:p w14:paraId="3F81C6C5">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会士Fellow</w:t>
            </w:r>
          </w:p>
        </w:tc>
        <w:tc>
          <w:tcPr>
            <w:tcW w:w="1049" w:type="dxa"/>
            <w:vAlign w:val="center"/>
          </w:tcPr>
          <w:p w14:paraId="7E409561">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629B0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454CE6F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67</w:t>
            </w:r>
          </w:p>
        </w:tc>
        <w:tc>
          <w:tcPr>
            <w:tcW w:w="1657" w:type="dxa"/>
            <w:vMerge w:val="continue"/>
            <w:vAlign w:val="center"/>
          </w:tcPr>
          <w:p w14:paraId="5C289542">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556EE730">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148DD9A2">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特许化学家</w:t>
            </w:r>
          </w:p>
          <w:p w14:paraId="36E75DD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Chartered Chemist，CChem</w:t>
            </w:r>
          </w:p>
        </w:tc>
        <w:tc>
          <w:tcPr>
            <w:tcW w:w="1049" w:type="dxa"/>
            <w:vAlign w:val="center"/>
          </w:tcPr>
          <w:p w14:paraId="09B0EE3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4ED84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4278118D">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68</w:t>
            </w:r>
          </w:p>
        </w:tc>
        <w:tc>
          <w:tcPr>
            <w:tcW w:w="1657" w:type="dxa"/>
            <w:vMerge w:val="continue"/>
            <w:vAlign w:val="center"/>
          </w:tcPr>
          <w:p w14:paraId="188DEE37">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62383B83">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54573592">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会员Member (Chartered)</w:t>
            </w:r>
          </w:p>
        </w:tc>
        <w:tc>
          <w:tcPr>
            <w:tcW w:w="1049" w:type="dxa"/>
            <w:vAlign w:val="center"/>
          </w:tcPr>
          <w:p w14:paraId="5AFF201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202CA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3ED374ED">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69</w:t>
            </w:r>
          </w:p>
        </w:tc>
        <w:tc>
          <w:tcPr>
            <w:tcW w:w="1657" w:type="dxa"/>
            <w:vMerge w:val="restart"/>
            <w:vAlign w:val="center"/>
          </w:tcPr>
          <w:p w14:paraId="5B6DC647">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人工智能及</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数字产业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人工智能服务</w:t>
            </w:r>
          </w:p>
        </w:tc>
        <w:tc>
          <w:tcPr>
            <w:tcW w:w="3262" w:type="dxa"/>
            <w:vAlign w:val="center"/>
          </w:tcPr>
          <w:p w14:paraId="04CE3853">
            <w:pPr>
              <w:widowControl/>
              <w:adjustRightInd w:val="0"/>
              <w:snapToGrid w:val="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国际信息系统安全认证联盟(International Information System Security Certification Consortium)</w:t>
            </w:r>
          </w:p>
        </w:tc>
        <w:tc>
          <w:tcPr>
            <w:tcW w:w="2671" w:type="dxa"/>
            <w:vAlign w:val="center"/>
          </w:tcPr>
          <w:p w14:paraId="54993A8C">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注册信息系统安全专家 Certified Information Systems Security Professional</w:t>
            </w:r>
          </w:p>
        </w:tc>
        <w:tc>
          <w:tcPr>
            <w:tcW w:w="1049" w:type="dxa"/>
            <w:vAlign w:val="center"/>
          </w:tcPr>
          <w:p w14:paraId="36D2D431">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1793F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549B1CED">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eastAsia" w:ascii="Times New Roman" w:hAnsi="Times New Roman" w:eastAsia="宋体" w:cs="Times New Roman"/>
                <w:color w:val="000000"/>
                <w:sz w:val="24"/>
                <w:szCs w:val="24"/>
                <w:highlight w:val="none"/>
                <w:lang w:val="en-US" w:eastAsia="zh-CN"/>
              </w:rPr>
              <w:t>70</w:t>
            </w:r>
          </w:p>
        </w:tc>
        <w:tc>
          <w:tcPr>
            <w:tcW w:w="1657" w:type="dxa"/>
            <w:vMerge w:val="continue"/>
            <w:vAlign w:val="center"/>
          </w:tcPr>
          <w:p w14:paraId="56F39F20">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p>
        </w:tc>
        <w:tc>
          <w:tcPr>
            <w:tcW w:w="3262" w:type="dxa"/>
            <w:vMerge w:val="restart"/>
            <w:vAlign w:val="center"/>
          </w:tcPr>
          <w:p w14:paraId="22D47734">
            <w:pPr>
              <w:widowControl/>
              <w:adjustRightInd w:val="0"/>
              <w:snapToGrid w:val="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国际信息系统审计协会</w:t>
            </w:r>
          </w:p>
          <w:p w14:paraId="243C7215">
            <w:pPr>
              <w:widowControl/>
              <w:adjustRightInd w:val="0"/>
              <w:snapToGrid w:val="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Information Systems Audit and Control Association</w:t>
            </w:r>
          </w:p>
        </w:tc>
        <w:tc>
          <w:tcPr>
            <w:tcW w:w="2671" w:type="dxa"/>
            <w:vAlign w:val="center"/>
          </w:tcPr>
          <w:p w14:paraId="0E8B550A">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人工智能审计专家认证 AAIA</w:t>
            </w:r>
          </w:p>
        </w:tc>
        <w:tc>
          <w:tcPr>
            <w:tcW w:w="1049" w:type="dxa"/>
            <w:vAlign w:val="center"/>
          </w:tcPr>
          <w:p w14:paraId="10B1718B">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083A6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482B07CA">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eastAsia" w:ascii="Times New Roman" w:hAnsi="Times New Roman" w:eastAsia="宋体" w:cs="Times New Roman"/>
                <w:color w:val="000000"/>
                <w:sz w:val="24"/>
                <w:szCs w:val="24"/>
                <w:highlight w:val="none"/>
                <w:lang w:val="en-US" w:eastAsia="zh-CN"/>
              </w:rPr>
              <w:t>71</w:t>
            </w:r>
          </w:p>
        </w:tc>
        <w:tc>
          <w:tcPr>
            <w:tcW w:w="1657" w:type="dxa"/>
            <w:vMerge w:val="continue"/>
            <w:vAlign w:val="center"/>
          </w:tcPr>
          <w:p w14:paraId="54264CCC">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p>
        </w:tc>
        <w:tc>
          <w:tcPr>
            <w:tcW w:w="3262" w:type="dxa"/>
            <w:vMerge w:val="continue"/>
            <w:vAlign w:val="center"/>
          </w:tcPr>
          <w:p w14:paraId="71876727">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6438056A">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注册信息系统审计师</w:t>
            </w:r>
          </w:p>
          <w:p w14:paraId="4FADE6F7">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认证CISA</w:t>
            </w:r>
          </w:p>
        </w:tc>
        <w:tc>
          <w:tcPr>
            <w:tcW w:w="1049" w:type="dxa"/>
            <w:vAlign w:val="center"/>
          </w:tcPr>
          <w:p w14:paraId="11E8ED83">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4EB42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458510C3">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eastAsia" w:ascii="Times New Roman" w:hAnsi="Times New Roman" w:eastAsia="宋体" w:cs="Times New Roman"/>
                <w:color w:val="000000"/>
                <w:sz w:val="24"/>
                <w:szCs w:val="24"/>
                <w:highlight w:val="none"/>
                <w:lang w:val="en-US" w:eastAsia="zh-CN"/>
              </w:rPr>
              <w:t>72</w:t>
            </w:r>
          </w:p>
        </w:tc>
        <w:tc>
          <w:tcPr>
            <w:tcW w:w="1657" w:type="dxa"/>
            <w:vMerge w:val="continue"/>
            <w:vAlign w:val="center"/>
          </w:tcPr>
          <w:p w14:paraId="21A960EE">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p>
        </w:tc>
        <w:tc>
          <w:tcPr>
            <w:tcW w:w="3262" w:type="dxa"/>
            <w:vMerge w:val="continue"/>
            <w:vAlign w:val="center"/>
          </w:tcPr>
          <w:p w14:paraId="3F22FC50">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6903ADD8">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注册数据隐私安全</w:t>
            </w:r>
          </w:p>
          <w:p w14:paraId="396F0513">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工程师认证</w:t>
            </w:r>
            <w:r>
              <w:rPr>
                <w:rFonts w:hint="eastAsia" w:ascii="Times New Roman" w:hAnsi="Times New Roman" w:eastAsia="宋体" w:cs="Times New Roman"/>
                <w:color w:val="000000"/>
                <w:kern w:val="0"/>
                <w:sz w:val="24"/>
                <w:szCs w:val="24"/>
                <w:highlight w:val="none"/>
                <w:lang w:val="en-US" w:eastAsia="zh-CN" w:bidi="ar"/>
              </w:rPr>
              <w:t xml:space="preserve"> </w:t>
            </w:r>
            <w:r>
              <w:rPr>
                <w:rFonts w:hint="default" w:ascii="Times New Roman" w:hAnsi="Times New Roman" w:eastAsia="宋体" w:cs="Times New Roman"/>
                <w:color w:val="000000"/>
                <w:kern w:val="0"/>
                <w:sz w:val="24"/>
                <w:szCs w:val="24"/>
                <w:highlight w:val="none"/>
                <w:lang w:bidi="ar"/>
              </w:rPr>
              <w:t>CDPSE</w:t>
            </w:r>
          </w:p>
        </w:tc>
        <w:tc>
          <w:tcPr>
            <w:tcW w:w="1049" w:type="dxa"/>
            <w:vAlign w:val="center"/>
          </w:tcPr>
          <w:p w14:paraId="0D966B2E">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67612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08FB07E5">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eastAsia" w:ascii="Times New Roman" w:hAnsi="Times New Roman" w:eastAsia="宋体" w:cs="Times New Roman"/>
                <w:color w:val="000000"/>
                <w:sz w:val="24"/>
                <w:szCs w:val="24"/>
                <w:highlight w:val="none"/>
                <w:lang w:val="en-US" w:eastAsia="zh-CN"/>
              </w:rPr>
              <w:t>73</w:t>
            </w:r>
          </w:p>
        </w:tc>
        <w:tc>
          <w:tcPr>
            <w:tcW w:w="1657" w:type="dxa"/>
            <w:vMerge w:val="continue"/>
            <w:vAlign w:val="center"/>
          </w:tcPr>
          <w:p w14:paraId="763A77E4">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p>
        </w:tc>
        <w:tc>
          <w:tcPr>
            <w:tcW w:w="3262" w:type="dxa"/>
            <w:vMerge w:val="continue"/>
            <w:vAlign w:val="center"/>
          </w:tcPr>
          <w:p w14:paraId="750A8579">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7F6BBD2E">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注册信息安全经理认证 CISM</w:t>
            </w:r>
          </w:p>
        </w:tc>
        <w:tc>
          <w:tcPr>
            <w:tcW w:w="1049" w:type="dxa"/>
            <w:vAlign w:val="center"/>
          </w:tcPr>
          <w:p w14:paraId="05482CC9">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192A8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4E2F25EF">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rPr>
              <w:t>7</w:t>
            </w:r>
            <w:r>
              <w:rPr>
                <w:rFonts w:hint="eastAsia" w:ascii="Times New Roman" w:hAnsi="Times New Roman" w:eastAsia="宋体" w:cs="Times New Roman"/>
                <w:color w:val="000000"/>
                <w:sz w:val="24"/>
                <w:szCs w:val="24"/>
                <w:highlight w:val="none"/>
                <w:lang w:val="en-US" w:eastAsia="zh-CN"/>
              </w:rPr>
              <w:t>4</w:t>
            </w:r>
          </w:p>
        </w:tc>
        <w:tc>
          <w:tcPr>
            <w:tcW w:w="1657" w:type="dxa"/>
            <w:vMerge w:val="continue"/>
            <w:vAlign w:val="center"/>
          </w:tcPr>
          <w:p w14:paraId="0B987A50">
            <w:pPr>
              <w:widowControl/>
              <w:adjustRightInd w:val="0"/>
              <w:snapToGrid w:val="0"/>
              <w:jc w:val="center"/>
              <w:textAlignment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26EA194D">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IEEE 计算机协会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IEEE Computer Society</w:t>
            </w:r>
          </w:p>
        </w:tc>
        <w:tc>
          <w:tcPr>
            <w:tcW w:w="2671" w:type="dxa"/>
            <w:vAlign w:val="center"/>
          </w:tcPr>
          <w:p w14:paraId="7170484D">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会士Fellow</w:t>
            </w:r>
          </w:p>
        </w:tc>
        <w:tc>
          <w:tcPr>
            <w:tcW w:w="1049" w:type="dxa"/>
            <w:vAlign w:val="center"/>
          </w:tcPr>
          <w:p w14:paraId="2C7A60FF">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3845F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2A5FDC86">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rPr>
              <w:t>7</w:t>
            </w:r>
            <w:r>
              <w:rPr>
                <w:rFonts w:hint="eastAsia" w:ascii="Times New Roman" w:hAnsi="Times New Roman" w:eastAsia="宋体" w:cs="Times New Roman"/>
                <w:color w:val="000000"/>
                <w:sz w:val="24"/>
                <w:szCs w:val="24"/>
                <w:highlight w:val="none"/>
                <w:lang w:val="en-US" w:eastAsia="zh-CN"/>
              </w:rPr>
              <w:t>5</w:t>
            </w:r>
          </w:p>
        </w:tc>
        <w:tc>
          <w:tcPr>
            <w:tcW w:w="1657" w:type="dxa"/>
            <w:vMerge w:val="continue"/>
            <w:vAlign w:val="center"/>
          </w:tcPr>
          <w:p w14:paraId="7E22E470">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7494BF47">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03BD4207">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专业软件工程师认证</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Professional Software Engineering Master</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Certification</w:t>
            </w:r>
          </w:p>
        </w:tc>
        <w:tc>
          <w:tcPr>
            <w:tcW w:w="1049" w:type="dxa"/>
            <w:vAlign w:val="center"/>
          </w:tcPr>
          <w:p w14:paraId="5782F4E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34084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1742B5B4">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rPr>
              <w:t>7</w:t>
            </w:r>
            <w:r>
              <w:rPr>
                <w:rFonts w:hint="eastAsia" w:ascii="Times New Roman" w:hAnsi="Times New Roman" w:eastAsia="宋体" w:cs="Times New Roman"/>
                <w:color w:val="000000"/>
                <w:sz w:val="24"/>
                <w:szCs w:val="24"/>
                <w:highlight w:val="none"/>
                <w:lang w:val="en-US" w:eastAsia="zh-CN"/>
              </w:rPr>
              <w:t>6</w:t>
            </w:r>
          </w:p>
        </w:tc>
        <w:tc>
          <w:tcPr>
            <w:tcW w:w="1657" w:type="dxa"/>
            <w:vMerge w:val="continue"/>
            <w:vAlign w:val="center"/>
          </w:tcPr>
          <w:p w14:paraId="2AA2CE09">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252EBAA6">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6B3245B8">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专业软件开发人员认证</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Professional Software Developer Certification</w:t>
            </w:r>
          </w:p>
        </w:tc>
        <w:tc>
          <w:tcPr>
            <w:tcW w:w="1049" w:type="dxa"/>
            <w:vAlign w:val="center"/>
          </w:tcPr>
          <w:p w14:paraId="4A0FD16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4CA8B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418CF14F">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rPr>
              <w:t>7</w:t>
            </w:r>
            <w:r>
              <w:rPr>
                <w:rFonts w:hint="eastAsia" w:ascii="Times New Roman" w:hAnsi="Times New Roman" w:eastAsia="宋体" w:cs="Times New Roman"/>
                <w:color w:val="000000"/>
                <w:sz w:val="24"/>
                <w:szCs w:val="24"/>
                <w:highlight w:val="none"/>
                <w:lang w:val="en-US" w:eastAsia="zh-CN"/>
              </w:rPr>
              <w:t>7</w:t>
            </w:r>
          </w:p>
        </w:tc>
        <w:tc>
          <w:tcPr>
            <w:tcW w:w="1657" w:type="dxa"/>
            <w:vMerge w:val="continue"/>
            <w:vAlign w:val="center"/>
          </w:tcPr>
          <w:p w14:paraId="2EF0FF44">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240CA30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计算专业人士认证协会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Institute for Certification of Computing Professionals</w:t>
            </w:r>
          </w:p>
        </w:tc>
        <w:tc>
          <w:tcPr>
            <w:tcW w:w="2671" w:type="dxa"/>
            <w:vAlign w:val="center"/>
          </w:tcPr>
          <w:p w14:paraId="16FE6D5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人工智能专业人士认证（专家级）</w:t>
            </w:r>
          </w:p>
        </w:tc>
        <w:tc>
          <w:tcPr>
            <w:tcW w:w="1049" w:type="dxa"/>
            <w:vAlign w:val="center"/>
          </w:tcPr>
          <w:p w14:paraId="3DFA15E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25B07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2B11C8B7">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rPr>
              <w:t>7</w:t>
            </w:r>
            <w:r>
              <w:rPr>
                <w:rFonts w:hint="eastAsia" w:ascii="Times New Roman" w:hAnsi="Times New Roman" w:eastAsia="宋体" w:cs="Times New Roman"/>
                <w:color w:val="000000"/>
                <w:sz w:val="24"/>
                <w:szCs w:val="24"/>
                <w:highlight w:val="none"/>
                <w:lang w:val="en-US" w:eastAsia="zh-CN"/>
              </w:rPr>
              <w:t>8</w:t>
            </w:r>
          </w:p>
        </w:tc>
        <w:tc>
          <w:tcPr>
            <w:tcW w:w="1657" w:type="dxa"/>
            <w:vMerge w:val="continue"/>
            <w:vAlign w:val="center"/>
          </w:tcPr>
          <w:p w14:paraId="53C791C4">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0B7A6A5A">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3CC67014">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数据治理与管理专业</w:t>
            </w:r>
          </w:p>
          <w:p w14:paraId="1BEAF251">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人士认证（专家级）</w:t>
            </w:r>
          </w:p>
        </w:tc>
        <w:tc>
          <w:tcPr>
            <w:tcW w:w="1049" w:type="dxa"/>
            <w:vAlign w:val="center"/>
          </w:tcPr>
          <w:p w14:paraId="66D006D5">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6DE2C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26E9A1F6">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rPr>
              <w:t>7</w:t>
            </w:r>
            <w:r>
              <w:rPr>
                <w:rFonts w:hint="eastAsia" w:ascii="Times New Roman" w:hAnsi="Times New Roman" w:eastAsia="宋体" w:cs="Times New Roman"/>
                <w:color w:val="000000"/>
                <w:sz w:val="24"/>
                <w:szCs w:val="24"/>
                <w:highlight w:val="none"/>
                <w:lang w:val="en-US" w:eastAsia="zh-CN"/>
              </w:rPr>
              <w:t>9</w:t>
            </w:r>
          </w:p>
        </w:tc>
        <w:tc>
          <w:tcPr>
            <w:tcW w:w="1657" w:type="dxa"/>
            <w:vMerge w:val="continue"/>
            <w:vAlign w:val="center"/>
          </w:tcPr>
          <w:p w14:paraId="468EB6B1">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Align w:val="center"/>
          </w:tcPr>
          <w:p w14:paraId="5DC4E8E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美国电气与电子工程师协会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Institute of Electrical and Electronics Engineers, IEEE</w:t>
            </w:r>
          </w:p>
        </w:tc>
        <w:tc>
          <w:tcPr>
            <w:tcW w:w="2671" w:type="dxa"/>
            <w:vAlign w:val="center"/>
          </w:tcPr>
          <w:p w14:paraId="5BBC8C12">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专业软件工程师认证Professional Software Engineering Master</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Certification</w:t>
            </w:r>
          </w:p>
        </w:tc>
        <w:tc>
          <w:tcPr>
            <w:tcW w:w="1049" w:type="dxa"/>
            <w:vAlign w:val="center"/>
          </w:tcPr>
          <w:p w14:paraId="3F02DEC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753E5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69" w:type="dxa"/>
            <w:vAlign w:val="center"/>
          </w:tcPr>
          <w:p w14:paraId="682BA447">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eastAsia" w:ascii="Times New Roman" w:hAnsi="Times New Roman" w:eastAsia="宋体" w:cs="Times New Roman"/>
                <w:color w:val="000000"/>
                <w:sz w:val="24"/>
                <w:szCs w:val="24"/>
                <w:highlight w:val="none"/>
                <w:lang w:val="en-US" w:eastAsia="zh-CN"/>
              </w:rPr>
              <w:t>80</w:t>
            </w:r>
          </w:p>
        </w:tc>
        <w:tc>
          <w:tcPr>
            <w:tcW w:w="1657" w:type="dxa"/>
            <w:vMerge w:val="continue"/>
            <w:vAlign w:val="center"/>
          </w:tcPr>
          <w:p w14:paraId="6420B054">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2B75928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美国计算机学会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Association of Computing Machinery</w:t>
            </w:r>
          </w:p>
        </w:tc>
        <w:tc>
          <w:tcPr>
            <w:tcW w:w="2671" w:type="dxa"/>
            <w:vAlign w:val="center"/>
          </w:tcPr>
          <w:p w14:paraId="411BC298">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会士Fellow</w:t>
            </w:r>
          </w:p>
        </w:tc>
        <w:tc>
          <w:tcPr>
            <w:tcW w:w="1049" w:type="dxa"/>
            <w:vAlign w:val="center"/>
          </w:tcPr>
          <w:p w14:paraId="4AB01BE9">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1ECEF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77527D2E">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eastAsia" w:ascii="Times New Roman" w:hAnsi="Times New Roman" w:eastAsia="宋体" w:cs="Times New Roman"/>
                <w:color w:val="000000"/>
                <w:sz w:val="24"/>
                <w:szCs w:val="24"/>
                <w:highlight w:val="none"/>
                <w:lang w:val="en-US" w:eastAsia="zh-CN"/>
              </w:rPr>
              <w:t>81</w:t>
            </w:r>
          </w:p>
        </w:tc>
        <w:tc>
          <w:tcPr>
            <w:tcW w:w="1657" w:type="dxa"/>
            <w:vMerge w:val="continue"/>
            <w:vAlign w:val="center"/>
          </w:tcPr>
          <w:p w14:paraId="1A8C49A8">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1E809F9B">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6DE1CFBB">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杰出会员</w:t>
            </w:r>
          </w:p>
          <w:p w14:paraId="27C583DA">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Distinguished Member</w:t>
            </w:r>
          </w:p>
        </w:tc>
        <w:tc>
          <w:tcPr>
            <w:tcW w:w="1049" w:type="dxa"/>
            <w:vAlign w:val="center"/>
          </w:tcPr>
          <w:p w14:paraId="0B0A57E8">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0501F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65BA4CB7">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eastAsia" w:ascii="Times New Roman" w:hAnsi="Times New Roman" w:eastAsia="宋体" w:cs="Times New Roman"/>
                <w:color w:val="000000"/>
                <w:sz w:val="24"/>
                <w:szCs w:val="24"/>
                <w:highlight w:val="none"/>
                <w:lang w:val="en-US" w:eastAsia="zh-CN"/>
              </w:rPr>
              <w:t>82</w:t>
            </w:r>
          </w:p>
        </w:tc>
        <w:tc>
          <w:tcPr>
            <w:tcW w:w="1657" w:type="dxa"/>
            <w:vMerge w:val="continue"/>
            <w:vAlign w:val="center"/>
          </w:tcPr>
          <w:p w14:paraId="523788AC">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38B6418A">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769DEC81">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资深会员</w:t>
            </w:r>
          </w:p>
          <w:p w14:paraId="10D7E920">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Senior Member</w:t>
            </w:r>
          </w:p>
        </w:tc>
        <w:tc>
          <w:tcPr>
            <w:tcW w:w="1049" w:type="dxa"/>
            <w:vAlign w:val="center"/>
          </w:tcPr>
          <w:p w14:paraId="67102B21">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701C9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9" w:type="dxa"/>
            <w:vAlign w:val="center"/>
          </w:tcPr>
          <w:p w14:paraId="100B1143">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eastAsia" w:ascii="Times New Roman" w:hAnsi="Times New Roman" w:eastAsia="宋体" w:cs="Times New Roman"/>
                <w:color w:val="000000"/>
                <w:sz w:val="24"/>
                <w:szCs w:val="24"/>
                <w:highlight w:val="none"/>
                <w:lang w:val="en-US" w:eastAsia="zh-CN"/>
              </w:rPr>
              <w:t>83</w:t>
            </w:r>
          </w:p>
        </w:tc>
        <w:tc>
          <w:tcPr>
            <w:tcW w:w="1657" w:type="dxa"/>
            <w:vMerge w:val="restart"/>
            <w:vAlign w:val="center"/>
          </w:tcPr>
          <w:p w14:paraId="63AC6163">
            <w:pPr>
              <w:widowControl/>
              <w:adjustRightInd w:val="0"/>
              <w:snapToGrid w:val="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人工智能及</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数字产业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人工智能服务</w:t>
            </w:r>
          </w:p>
        </w:tc>
        <w:tc>
          <w:tcPr>
            <w:tcW w:w="3262" w:type="dxa"/>
            <w:vMerge w:val="restart"/>
            <w:vAlign w:val="center"/>
          </w:tcPr>
          <w:p w14:paraId="2EA1743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英国计算机学会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British Computer Society，BCS</w:t>
            </w:r>
          </w:p>
        </w:tc>
        <w:tc>
          <w:tcPr>
            <w:tcW w:w="2671" w:type="dxa"/>
            <w:vAlign w:val="center"/>
          </w:tcPr>
          <w:p w14:paraId="50679BFF">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会士FBCS</w:t>
            </w:r>
          </w:p>
        </w:tc>
        <w:tc>
          <w:tcPr>
            <w:tcW w:w="1049" w:type="dxa"/>
            <w:vAlign w:val="center"/>
          </w:tcPr>
          <w:p w14:paraId="6A3BD67A">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43433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769" w:type="dxa"/>
            <w:vAlign w:val="center"/>
          </w:tcPr>
          <w:p w14:paraId="62A81E9F">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rPr>
              <w:t>8</w:t>
            </w:r>
            <w:r>
              <w:rPr>
                <w:rFonts w:hint="eastAsia" w:ascii="Times New Roman" w:hAnsi="Times New Roman" w:eastAsia="宋体" w:cs="Times New Roman"/>
                <w:color w:val="000000"/>
                <w:sz w:val="24"/>
                <w:szCs w:val="24"/>
                <w:highlight w:val="none"/>
                <w:lang w:val="en-US" w:eastAsia="zh-CN"/>
              </w:rPr>
              <w:t>4</w:t>
            </w:r>
          </w:p>
        </w:tc>
        <w:tc>
          <w:tcPr>
            <w:tcW w:w="1657" w:type="dxa"/>
            <w:vMerge w:val="continue"/>
            <w:vAlign w:val="center"/>
          </w:tcPr>
          <w:p w14:paraId="3820301B">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69E10930">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0F793D94">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特许会员MBCS CITP</w:t>
            </w:r>
          </w:p>
        </w:tc>
        <w:tc>
          <w:tcPr>
            <w:tcW w:w="1049" w:type="dxa"/>
            <w:vAlign w:val="center"/>
          </w:tcPr>
          <w:p w14:paraId="7E6BD37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2B051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69" w:type="dxa"/>
            <w:vAlign w:val="center"/>
          </w:tcPr>
          <w:p w14:paraId="19451D55">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rPr>
              <w:t>8</w:t>
            </w:r>
            <w:r>
              <w:rPr>
                <w:rFonts w:hint="eastAsia" w:ascii="Times New Roman" w:hAnsi="Times New Roman" w:eastAsia="宋体" w:cs="Times New Roman"/>
                <w:color w:val="000000"/>
                <w:sz w:val="24"/>
                <w:szCs w:val="24"/>
                <w:highlight w:val="none"/>
                <w:lang w:val="en-US" w:eastAsia="zh-CN"/>
              </w:rPr>
              <w:t>5</w:t>
            </w:r>
          </w:p>
        </w:tc>
        <w:tc>
          <w:tcPr>
            <w:tcW w:w="1657" w:type="dxa"/>
            <w:vMerge w:val="continue"/>
            <w:vAlign w:val="center"/>
          </w:tcPr>
          <w:p w14:paraId="208319D2">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46EFF18E">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0BEDAE78">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专业会员MBCS</w:t>
            </w:r>
          </w:p>
        </w:tc>
        <w:tc>
          <w:tcPr>
            <w:tcW w:w="1049" w:type="dxa"/>
            <w:vAlign w:val="center"/>
          </w:tcPr>
          <w:p w14:paraId="191B7A5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2E065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10341461">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rPr>
              <w:t>8</w:t>
            </w:r>
            <w:r>
              <w:rPr>
                <w:rFonts w:hint="eastAsia" w:ascii="Times New Roman" w:hAnsi="Times New Roman" w:eastAsia="宋体" w:cs="Times New Roman"/>
                <w:color w:val="000000"/>
                <w:sz w:val="24"/>
                <w:szCs w:val="24"/>
                <w:highlight w:val="none"/>
                <w:lang w:val="en-US" w:eastAsia="zh-CN"/>
              </w:rPr>
              <w:t>6</w:t>
            </w:r>
          </w:p>
        </w:tc>
        <w:tc>
          <w:tcPr>
            <w:tcW w:w="1657" w:type="dxa"/>
            <w:vMerge w:val="continue"/>
            <w:vAlign w:val="center"/>
          </w:tcPr>
          <w:p w14:paraId="1E5356A5">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0AD78062">
            <w:pPr>
              <w:widowControl/>
              <w:adjustRightInd w:val="0"/>
              <w:snapToGrid w:val="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云安全联盟</w:t>
            </w:r>
          </w:p>
          <w:p w14:paraId="313891A1">
            <w:pPr>
              <w:widowControl/>
              <w:adjustRightInd w:val="0"/>
              <w:snapToGrid w:val="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Cloud Security Alliance</w:t>
            </w:r>
          </w:p>
        </w:tc>
        <w:tc>
          <w:tcPr>
            <w:tcW w:w="2671" w:type="dxa"/>
            <w:vAlign w:val="center"/>
          </w:tcPr>
          <w:p w14:paraId="310096EA">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数据安全认证专家</w:t>
            </w:r>
          </w:p>
          <w:p w14:paraId="02596691">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Certified Data Security Professional</w:t>
            </w:r>
          </w:p>
        </w:tc>
        <w:tc>
          <w:tcPr>
            <w:tcW w:w="1049" w:type="dxa"/>
            <w:vAlign w:val="center"/>
          </w:tcPr>
          <w:p w14:paraId="6CA83056">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4C39D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1D035CFD">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rPr>
              <w:t>8</w:t>
            </w:r>
            <w:r>
              <w:rPr>
                <w:rFonts w:hint="eastAsia" w:ascii="Times New Roman" w:hAnsi="Times New Roman" w:eastAsia="宋体" w:cs="Times New Roman"/>
                <w:color w:val="000000"/>
                <w:sz w:val="24"/>
                <w:szCs w:val="24"/>
                <w:highlight w:val="none"/>
                <w:lang w:val="en-US" w:eastAsia="zh-CN"/>
              </w:rPr>
              <w:t>7</w:t>
            </w:r>
          </w:p>
        </w:tc>
        <w:tc>
          <w:tcPr>
            <w:tcW w:w="1657" w:type="dxa"/>
            <w:vMerge w:val="continue"/>
            <w:vAlign w:val="center"/>
          </w:tcPr>
          <w:p w14:paraId="2C6E752D">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6D2E9D08">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4F44D06F">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人工智能安全认证专家Certified Artificial Intelligence Security Professional</w:t>
            </w:r>
          </w:p>
        </w:tc>
        <w:tc>
          <w:tcPr>
            <w:tcW w:w="1049" w:type="dxa"/>
            <w:vAlign w:val="center"/>
          </w:tcPr>
          <w:p w14:paraId="4BF553E6">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303AA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769" w:type="dxa"/>
            <w:vAlign w:val="center"/>
          </w:tcPr>
          <w:p w14:paraId="4B829AC2">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rPr>
              <w:t>8</w:t>
            </w:r>
            <w:r>
              <w:rPr>
                <w:rFonts w:hint="eastAsia" w:ascii="Times New Roman" w:hAnsi="Times New Roman" w:eastAsia="宋体" w:cs="Times New Roman"/>
                <w:color w:val="000000"/>
                <w:sz w:val="24"/>
                <w:szCs w:val="24"/>
                <w:highlight w:val="none"/>
                <w:lang w:val="en-US" w:eastAsia="zh-CN"/>
              </w:rPr>
              <w:t>8</w:t>
            </w:r>
          </w:p>
        </w:tc>
        <w:tc>
          <w:tcPr>
            <w:tcW w:w="1657" w:type="dxa"/>
            <w:vAlign w:val="center"/>
          </w:tcPr>
          <w:p w14:paraId="67845B5B">
            <w:pPr>
              <w:widowControl/>
              <w:adjustRightInd w:val="0"/>
              <w:snapToGrid w:val="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新能源及绿色产业</w:t>
            </w:r>
          </w:p>
        </w:tc>
        <w:tc>
          <w:tcPr>
            <w:tcW w:w="3262" w:type="dxa"/>
            <w:shd w:val="clear" w:color="auto" w:fill="auto"/>
            <w:vAlign w:val="center"/>
          </w:tcPr>
          <w:p w14:paraId="739874FC">
            <w:pPr>
              <w:widowControl/>
              <w:adjustRightInd w:val="0"/>
              <w:snapToGrid w:val="0"/>
              <w:jc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美国国家勘察设计考试者</w:t>
            </w:r>
          </w:p>
          <w:p w14:paraId="49C307FD">
            <w:pPr>
              <w:widowControl/>
              <w:adjustRightInd w:val="0"/>
              <w:snapToGrid w:val="0"/>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kern w:val="0"/>
                <w:sz w:val="24"/>
                <w:szCs w:val="24"/>
                <w:highlight w:val="none"/>
                <w:lang w:bidi="ar"/>
              </w:rPr>
              <w:t>理事会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National Council of Examiners for Engineering and Surveying</w:t>
            </w:r>
          </w:p>
        </w:tc>
        <w:tc>
          <w:tcPr>
            <w:tcW w:w="2671" w:type="dxa"/>
            <w:shd w:val="clear" w:color="auto" w:fill="auto"/>
            <w:vAlign w:val="center"/>
          </w:tcPr>
          <w:p w14:paraId="57E18F8B">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美国注册环境工程师</w:t>
            </w:r>
          </w:p>
          <w:p w14:paraId="2244DBA4">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bidi="ar"/>
              </w:rPr>
              <w:t>PE Environmental</w:t>
            </w:r>
          </w:p>
        </w:tc>
        <w:tc>
          <w:tcPr>
            <w:tcW w:w="1049" w:type="dxa"/>
            <w:shd w:val="clear" w:color="auto" w:fill="auto"/>
            <w:vAlign w:val="center"/>
          </w:tcPr>
          <w:p w14:paraId="1FEFD776">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bidi="ar"/>
              </w:rPr>
              <w:t>B类</w:t>
            </w:r>
          </w:p>
        </w:tc>
      </w:tr>
      <w:tr w14:paraId="68F08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67E370A8">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rPr>
              <w:t>8</w:t>
            </w:r>
            <w:r>
              <w:rPr>
                <w:rFonts w:hint="eastAsia" w:ascii="Times New Roman" w:hAnsi="Times New Roman" w:eastAsia="宋体" w:cs="Times New Roman"/>
                <w:color w:val="000000"/>
                <w:sz w:val="24"/>
                <w:szCs w:val="24"/>
                <w:highlight w:val="none"/>
                <w:lang w:val="en-US" w:eastAsia="zh-CN"/>
              </w:rPr>
              <w:t>9</w:t>
            </w:r>
          </w:p>
        </w:tc>
        <w:tc>
          <w:tcPr>
            <w:tcW w:w="1657" w:type="dxa"/>
            <w:vMerge w:val="restart"/>
            <w:vAlign w:val="center"/>
          </w:tcPr>
          <w:p w14:paraId="1E1CCDC0">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科学研究和</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技术服务</w:t>
            </w:r>
          </w:p>
        </w:tc>
        <w:tc>
          <w:tcPr>
            <w:tcW w:w="3262" w:type="dxa"/>
            <w:vAlign w:val="center"/>
          </w:tcPr>
          <w:p w14:paraId="13B1B867">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国际技术转移联盟</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Alliance of Technology Transfer Professionals，ATTP</w:t>
            </w:r>
          </w:p>
        </w:tc>
        <w:tc>
          <w:tcPr>
            <w:tcW w:w="2671" w:type="dxa"/>
            <w:vAlign w:val="center"/>
          </w:tcPr>
          <w:p w14:paraId="1A808BCC">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国际注册技术转移</w:t>
            </w:r>
          </w:p>
          <w:p w14:paraId="69AE65F5">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经理人</w:t>
            </w:r>
          </w:p>
          <w:p w14:paraId="491101E0">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RTTP</w:t>
            </w:r>
          </w:p>
        </w:tc>
        <w:tc>
          <w:tcPr>
            <w:tcW w:w="1049" w:type="dxa"/>
            <w:vAlign w:val="center"/>
          </w:tcPr>
          <w:p w14:paraId="20276EA8">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0DABF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4E6CE275">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eastAsia" w:ascii="Times New Roman" w:hAnsi="Times New Roman" w:eastAsia="宋体" w:cs="Times New Roman"/>
                <w:color w:val="000000"/>
                <w:kern w:val="0"/>
                <w:sz w:val="24"/>
                <w:szCs w:val="24"/>
                <w:highlight w:val="none"/>
                <w:lang w:val="en-US" w:eastAsia="zh-CN" w:bidi="ar"/>
              </w:rPr>
              <w:t>90</w:t>
            </w:r>
          </w:p>
        </w:tc>
        <w:tc>
          <w:tcPr>
            <w:tcW w:w="1657" w:type="dxa"/>
            <w:vMerge w:val="continue"/>
            <w:vAlign w:val="center"/>
          </w:tcPr>
          <w:p w14:paraId="680B373B">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p>
        </w:tc>
        <w:tc>
          <w:tcPr>
            <w:tcW w:w="3262" w:type="dxa"/>
            <w:shd w:val="clear" w:color="auto" w:fill="auto"/>
            <w:vAlign w:val="center"/>
          </w:tcPr>
          <w:p w14:paraId="04289566">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美国腐蚀工程师学会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NACE International</w:t>
            </w:r>
          </w:p>
        </w:tc>
        <w:tc>
          <w:tcPr>
            <w:tcW w:w="2671" w:type="dxa"/>
            <w:shd w:val="clear" w:color="auto" w:fill="auto"/>
            <w:vAlign w:val="center"/>
          </w:tcPr>
          <w:p w14:paraId="02D8E312">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三级涂装检验师</w:t>
            </w:r>
          </w:p>
          <w:p w14:paraId="450A6D80">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NACE CIP3</w:t>
            </w:r>
          </w:p>
        </w:tc>
        <w:tc>
          <w:tcPr>
            <w:tcW w:w="1049" w:type="dxa"/>
            <w:shd w:val="clear" w:color="auto" w:fill="auto"/>
            <w:vAlign w:val="center"/>
          </w:tcPr>
          <w:p w14:paraId="6AD9C2A9">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552EA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6B7E48CD">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eastAsia" w:ascii="Times New Roman" w:hAnsi="Times New Roman" w:eastAsia="宋体" w:cs="Times New Roman"/>
                <w:color w:val="000000"/>
                <w:kern w:val="0"/>
                <w:sz w:val="24"/>
                <w:szCs w:val="24"/>
                <w:highlight w:val="none"/>
                <w:lang w:val="en-US" w:eastAsia="zh-CN" w:bidi="ar"/>
              </w:rPr>
              <w:t>91</w:t>
            </w:r>
          </w:p>
        </w:tc>
        <w:tc>
          <w:tcPr>
            <w:tcW w:w="1657" w:type="dxa"/>
            <w:vMerge w:val="continue"/>
            <w:vAlign w:val="center"/>
          </w:tcPr>
          <w:p w14:paraId="50E39F77">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p>
        </w:tc>
        <w:tc>
          <w:tcPr>
            <w:tcW w:w="3262" w:type="dxa"/>
            <w:vMerge w:val="restart"/>
            <w:vAlign w:val="center"/>
          </w:tcPr>
          <w:p w14:paraId="3C5A7A56">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美国焊接协会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American Welding Society</w:t>
            </w:r>
          </w:p>
        </w:tc>
        <w:tc>
          <w:tcPr>
            <w:tcW w:w="2671" w:type="dxa"/>
            <w:vAlign w:val="center"/>
          </w:tcPr>
          <w:p w14:paraId="0ADBEC13">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高级注册焊接检验师Senior Certified Welding Inspector</w:t>
            </w:r>
          </w:p>
        </w:tc>
        <w:tc>
          <w:tcPr>
            <w:tcW w:w="1049" w:type="dxa"/>
            <w:vAlign w:val="center"/>
          </w:tcPr>
          <w:p w14:paraId="59265D6D">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12E91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0E664CF7">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eastAsia" w:ascii="Times New Roman" w:hAnsi="Times New Roman" w:eastAsia="宋体" w:cs="Times New Roman"/>
                <w:color w:val="000000"/>
                <w:kern w:val="0"/>
                <w:sz w:val="24"/>
                <w:szCs w:val="24"/>
                <w:highlight w:val="none"/>
                <w:lang w:val="en-US" w:eastAsia="zh-CN" w:bidi="ar"/>
              </w:rPr>
              <w:t>92</w:t>
            </w:r>
          </w:p>
        </w:tc>
        <w:tc>
          <w:tcPr>
            <w:tcW w:w="1657" w:type="dxa"/>
            <w:vMerge w:val="continue"/>
            <w:vAlign w:val="center"/>
          </w:tcPr>
          <w:p w14:paraId="5DE42968">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p>
        </w:tc>
        <w:tc>
          <w:tcPr>
            <w:tcW w:w="3262" w:type="dxa"/>
            <w:vMerge w:val="continue"/>
            <w:vAlign w:val="center"/>
          </w:tcPr>
          <w:p w14:paraId="50DBAA58">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p>
        </w:tc>
        <w:tc>
          <w:tcPr>
            <w:tcW w:w="2671" w:type="dxa"/>
            <w:vAlign w:val="center"/>
          </w:tcPr>
          <w:p w14:paraId="7B311E7B">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注册焊接检验师  Certified Welding Inspector</w:t>
            </w:r>
          </w:p>
        </w:tc>
        <w:tc>
          <w:tcPr>
            <w:tcW w:w="1049" w:type="dxa"/>
            <w:vAlign w:val="center"/>
          </w:tcPr>
          <w:p w14:paraId="27094A18">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1C8B7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2AFEF07E">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eastAsia" w:ascii="Times New Roman" w:hAnsi="Times New Roman" w:eastAsia="宋体" w:cs="Times New Roman"/>
                <w:color w:val="000000"/>
                <w:kern w:val="0"/>
                <w:sz w:val="24"/>
                <w:szCs w:val="24"/>
                <w:highlight w:val="none"/>
                <w:lang w:val="en-US" w:eastAsia="zh-CN" w:bidi="ar"/>
              </w:rPr>
              <w:t>93</w:t>
            </w:r>
          </w:p>
        </w:tc>
        <w:tc>
          <w:tcPr>
            <w:tcW w:w="1657" w:type="dxa"/>
            <w:vMerge w:val="continue"/>
            <w:vAlign w:val="center"/>
          </w:tcPr>
          <w:p w14:paraId="7A2F62C4">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p>
        </w:tc>
        <w:tc>
          <w:tcPr>
            <w:tcW w:w="3262" w:type="dxa"/>
            <w:vMerge w:val="restart"/>
            <w:vAlign w:val="center"/>
          </w:tcPr>
          <w:p w14:paraId="5B6AA45E">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香港测量师学会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The Hong Kong Institute of Surveyors，HKIS</w:t>
            </w:r>
          </w:p>
        </w:tc>
        <w:tc>
          <w:tcPr>
            <w:tcW w:w="2671" w:type="dxa"/>
            <w:shd w:val="clear" w:color="auto" w:fill="auto"/>
            <w:vAlign w:val="center"/>
          </w:tcPr>
          <w:p w14:paraId="10C4B432">
            <w:pPr>
              <w:widowControl/>
              <w:adjustRightInd w:val="0"/>
              <w:snapToGrid w:val="0"/>
              <w:jc w:val="center"/>
              <w:textAlignment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kern w:val="0"/>
                <w:sz w:val="24"/>
                <w:szCs w:val="24"/>
                <w:highlight w:val="none"/>
                <w:lang w:bidi="ar"/>
              </w:rPr>
              <w:t>资深专业会员及以上FHKIS</w:t>
            </w:r>
          </w:p>
        </w:tc>
        <w:tc>
          <w:tcPr>
            <w:tcW w:w="1049" w:type="dxa"/>
            <w:shd w:val="clear" w:color="auto" w:fill="auto"/>
            <w:vAlign w:val="center"/>
          </w:tcPr>
          <w:p w14:paraId="36503D5F">
            <w:pPr>
              <w:widowControl/>
              <w:adjustRightInd w:val="0"/>
              <w:snapToGrid w:val="0"/>
              <w:jc w:val="center"/>
              <w:textAlignment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kern w:val="0"/>
                <w:sz w:val="24"/>
                <w:szCs w:val="24"/>
                <w:highlight w:val="none"/>
                <w:lang w:bidi="ar"/>
              </w:rPr>
              <w:t>B类</w:t>
            </w:r>
          </w:p>
        </w:tc>
      </w:tr>
      <w:tr w14:paraId="5C95A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1BA1F489">
            <w:pPr>
              <w:widowControl/>
              <w:adjustRightInd w:val="0"/>
              <w:snapToGrid w:val="0"/>
              <w:jc w:val="center"/>
              <w:textAlignment w:val="center"/>
              <w:rPr>
                <w:rFonts w:hint="eastAsia"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bidi="ar"/>
              </w:rPr>
              <w:t>9</w:t>
            </w:r>
            <w:r>
              <w:rPr>
                <w:rFonts w:hint="eastAsia" w:ascii="Times New Roman" w:hAnsi="Times New Roman" w:eastAsia="宋体" w:cs="Times New Roman"/>
                <w:color w:val="000000"/>
                <w:kern w:val="0"/>
                <w:sz w:val="24"/>
                <w:szCs w:val="24"/>
                <w:highlight w:val="none"/>
                <w:lang w:val="en-US" w:eastAsia="zh-CN" w:bidi="ar"/>
              </w:rPr>
              <w:t>4</w:t>
            </w:r>
          </w:p>
        </w:tc>
        <w:tc>
          <w:tcPr>
            <w:tcW w:w="1657" w:type="dxa"/>
            <w:vMerge w:val="continue"/>
            <w:vAlign w:val="center"/>
          </w:tcPr>
          <w:p w14:paraId="531335B0">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p>
        </w:tc>
        <w:tc>
          <w:tcPr>
            <w:tcW w:w="3262" w:type="dxa"/>
            <w:vMerge w:val="continue"/>
            <w:vAlign w:val="center"/>
          </w:tcPr>
          <w:p w14:paraId="48DDDE85">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p>
        </w:tc>
        <w:tc>
          <w:tcPr>
            <w:tcW w:w="2671" w:type="dxa"/>
            <w:shd w:val="clear" w:color="auto" w:fill="auto"/>
            <w:vAlign w:val="center"/>
          </w:tcPr>
          <w:p w14:paraId="66F7B88B">
            <w:pPr>
              <w:widowControl/>
              <w:adjustRightInd w:val="0"/>
              <w:snapToGrid w:val="0"/>
              <w:jc w:val="center"/>
              <w:textAlignment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kern w:val="0"/>
                <w:sz w:val="24"/>
                <w:szCs w:val="24"/>
                <w:highlight w:val="none"/>
                <w:lang w:bidi="ar"/>
              </w:rPr>
              <w:t>专业会员MHKIS</w:t>
            </w:r>
          </w:p>
        </w:tc>
        <w:tc>
          <w:tcPr>
            <w:tcW w:w="1049" w:type="dxa"/>
            <w:shd w:val="clear" w:color="auto" w:fill="auto"/>
            <w:vAlign w:val="center"/>
          </w:tcPr>
          <w:p w14:paraId="6D0A712B">
            <w:pPr>
              <w:widowControl/>
              <w:adjustRightInd w:val="0"/>
              <w:snapToGrid w:val="0"/>
              <w:jc w:val="center"/>
              <w:textAlignment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kern w:val="0"/>
                <w:sz w:val="24"/>
                <w:szCs w:val="24"/>
                <w:highlight w:val="none"/>
                <w:lang w:bidi="ar"/>
              </w:rPr>
              <w:t>B类</w:t>
            </w:r>
          </w:p>
        </w:tc>
      </w:tr>
      <w:tr w14:paraId="5D811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117CE9F9">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rPr>
              <w:t>9</w:t>
            </w:r>
            <w:r>
              <w:rPr>
                <w:rFonts w:hint="eastAsia" w:ascii="Times New Roman" w:hAnsi="Times New Roman" w:eastAsia="宋体" w:cs="Times New Roman"/>
                <w:color w:val="000000"/>
                <w:sz w:val="24"/>
                <w:szCs w:val="24"/>
                <w:highlight w:val="none"/>
                <w:lang w:val="en-US" w:eastAsia="zh-CN"/>
              </w:rPr>
              <w:t>5</w:t>
            </w:r>
          </w:p>
        </w:tc>
        <w:tc>
          <w:tcPr>
            <w:tcW w:w="1657" w:type="dxa"/>
            <w:vMerge w:val="continue"/>
            <w:vAlign w:val="center"/>
          </w:tcPr>
          <w:p w14:paraId="77912E74">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62CDC60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英国皇家特许测量师学会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The Royal Institution of Chartered Surveyors</w:t>
            </w:r>
          </w:p>
        </w:tc>
        <w:tc>
          <w:tcPr>
            <w:tcW w:w="2671" w:type="dxa"/>
            <w:vAlign w:val="center"/>
          </w:tcPr>
          <w:p w14:paraId="660F3E93">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资深会员</w:t>
            </w:r>
          </w:p>
          <w:p w14:paraId="7CFE8852">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Fellow FRICS</w:t>
            </w:r>
          </w:p>
        </w:tc>
        <w:tc>
          <w:tcPr>
            <w:tcW w:w="1049" w:type="dxa"/>
            <w:vAlign w:val="center"/>
          </w:tcPr>
          <w:p w14:paraId="28A14E9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670C8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356A76B4">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rPr>
              <w:t>9</w:t>
            </w:r>
            <w:r>
              <w:rPr>
                <w:rFonts w:hint="eastAsia" w:ascii="Times New Roman" w:hAnsi="Times New Roman" w:eastAsia="宋体" w:cs="Times New Roman"/>
                <w:color w:val="000000"/>
                <w:sz w:val="24"/>
                <w:szCs w:val="24"/>
                <w:highlight w:val="none"/>
                <w:lang w:val="en-US" w:eastAsia="zh-CN"/>
              </w:rPr>
              <w:t>6</w:t>
            </w:r>
          </w:p>
        </w:tc>
        <w:tc>
          <w:tcPr>
            <w:tcW w:w="1657" w:type="dxa"/>
            <w:vMerge w:val="continue"/>
            <w:vAlign w:val="center"/>
          </w:tcPr>
          <w:p w14:paraId="408AE6BF">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7DB1A0BB">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59AF0F51">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专业会员</w:t>
            </w:r>
          </w:p>
          <w:p w14:paraId="772D3D40">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val="en-US" w:eastAsia="zh-CN" w:bidi="ar"/>
              </w:rPr>
              <w:t>Chartered</w:t>
            </w:r>
            <w:r>
              <w:rPr>
                <w:rFonts w:hint="default" w:ascii="Times New Roman" w:hAnsi="Times New Roman" w:eastAsia="宋体" w:cs="Times New Roman"/>
                <w:color w:val="000000"/>
                <w:kern w:val="0"/>
                <w:sz w:val="24"/>
                <w:szCs w:val="24"/>
                <w:highlight w:val="none"/>
                <w:lang w:bidi="ar"/>
              </w:rPr>
              <w:t xml:space="preserve"> MRICS</w:t>
            </w:r>
          </w:p>
        </w:tc>
        <w:tc>
          <w:tcPr>
            <w:tcW w:w="1049" w:type="dxa"/>
            <w:vAlign w:val="center"/>
          </w:tcPr>
          <w:p w14:paraId="0495445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5CA17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769" w:type="dxa"/>
            <w:vAlign w:val="center"/>
          </w:tcPr>
          <w:p w14:paraId="46B5B130">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rPr>
              <w:t>9</w:t>
            </w:r>
            <w:r>
              <w:rPr>
                <w:rFonts w:hint="eastAsia" w:ascii="Times New Roman" w:hAnsi="Times New Roman" w:eastAsia="宋体" w:cs="Times New Roman"/>
                <w:color w:val="000000"/>
                <w:sz w:val="24"/>
                <w:szCs w:val="24"/>
                <w:highlight w:val="none"/>
                <w:lang w:val="en-US" w:eastAsia="zh-CN"/>
              </w:rPr>
              <w:t>7</w:t>
            </w:r>
          </w:p>
        </w:tc>
        <w:tc>
          <w:tcPr>
            <w:tcW w:w="1657" w:type="dxa"/>
            <w:vMerge w:val="restart"/>
            <w:vAlign w:val="center"/>
          </w:tcPr>
          <w:p w14:paraId="2931513E">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贸易和物流</w:t>
            </w:r>
          </w:p>
          <w:p w14:paraId="70003039">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服务</w:t>
            </w:r>
          </w:p>
        </w:tc>
        <w:tc>
          <w:tcPr>
            <w:tcW w:w="3262" w:type="dxa"/>
            <w:shd w:val="clear" w:color="auto" w:fill="auto"/>
            <w:vAlign w:val="center"/>
          </w:tcPr>
          <w:p w14:paraId="3700106C">
            <w:pPr>
              <w:widowControl/>
              <w:adjustRightInd w:val="0"/>
              <w:snapToGrid w:val="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美国采购协会</w:t>
            </w:r>
          </w:p>
          <w:p w14:paraId="5F090102">
            <w:pPr>
              <w:widowControl/>
              <w:adjustRightInd w:val="0"/>
              <w:snapToGrid w:val="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American Purchasing Society</w:t>
            </w:r>
          </w:p>
        </w:tc>
        <w:tc>
          <w:tcPr>
            <w:tcW w:w="2671" w:type="dxa"/>
            <w:shd w:val="clear" w:color="auto" w:fill="auto"/>
            <w:vAlign w:val="center"/>
          </w:tcPr>
          <w:p w14:paraId="1E4F6751">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注册职业采购经理</w:t>
            </w:r>
          </w:p>
          <w:p w14:paraId="039C72B7">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CPPM</w:t>
            </w:r>
          </w:p>
        </w:tc>
        <w:tc>
          <w:tcPr>
            <w:tcW w:w="1049" w:type="dxa"/>
            <w:shd w:val="clear" w:color="auto" w:fill="auto"/>
            <w:vAlign w:val="center"/>
          </w:tcPr>
          <w:p w14:paraId="2AA661C7">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3E51A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707F50D7">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val="en-US" w:eastAsia="zh-CN" w:bidi="ar"/>
              </w:rPr>
              <w:t>9</w:t>
            </w:r>
            <w:r>
              <w:rPr>
                <w:rFonts w:hint="eastAsia" w:ascii="Times New Roman" w:hAnsi="Times New Roman" w:eastAsia="宋体" w:cs="Times New Roman"/>
                <w:color w:val="000000"/>
                <w:kern w:val="0"/>
                <w:sz w:val="24"/>
                <w:szCs w:val="24"/>
                <w:highlight w:val="none"/>
                <w:lang w:val="en-US" w:eastAsia="zh-CN" w:bidi="ar"/>
              </w:rPr>
              <w:t>8</w:t>
            </w:r>
          </w:p>
        </w:tc>
        <w:tc>
          <w:tcPr>
            <w:tcW w:w="1657" w:type="dxa"/>
            <w:vMerge w:val="continue"/>
            <w:vAlign w:val="center"/>
          </w:tcPr>
          <w:p w14:paraId="6B99A61A">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0EE38D2D">
            <w:pPr>
              <w:widowControl/>
              <w:adjustRightInd w:val="0"/>
              <w:snapToGrid w:val="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美国供应链管理专业协会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Council of Supply Chain Management Professionals，CSCMP</w:t>
            </w:r>
          </w:p>
        </w:tc>
        <w:tc>
          <w:tcPr>
            <w:tcW w:w="2671" w:type="dxa"/>
            <w:shd w:val="clear" w:color="auto" w:fill="auto"/>
            <w:vAlign w:val="center"/>
          </w:tcPr>
          <w:p w14:paraId="0FF89AF0">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注册供应链管理师二级SCPro™ Level Two</w:t>
            </w:r>
          </w:p>
        </w:tc>
        <w:tc>
          <w:tcPr>
            <w:tcW w:w="1049" w:type="dxa"/>
            <w:shd w:val="clear" w:color="auto" w:fill="auto"/>
            <w:vAlign w:val="center"/>
          </w:tcPr>
          <w:p w14:paraId="2E0839A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0EF82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5793F245">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val="en-US" w:eastAsia="zh-CN" w:bidi="ar"/>
              </w:rPr>
              <w:t>9</w:t>
            </w:r>
            <w:r>
              <w:rPr>
                <w:rFonts w:hint="eastAsia" w:ascii="Times New Roman" w:hAnsi="Times New Roman" w:eastAsia="宋体" w:cs="Times New Roman"/>
                <w:color w:val="000000"/>
                <w:kern w:val="0"/>
                <w:sz w:val="24"/>
                <w:szCs w:val="24"/>
                <w:highlight w:val="none"/>
                <w:lang w:val="en-US" w:eastAsia="zh-CN" w:bidi="ar"/>
              </w:rPr>
              <w:t>9</w:t>
            </w:r>
          </w:p>
        </w:tc>
        <w:tc>
          <w:tcPr>
            <w:tcW w:w="1657" w:type="dxa"/>
            <w:vMerge w:val="continue"/>
            <w:vAlign w:val="center"/>
          </w:tcPr>
          <w:p w14:paraId="3804B346">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0409C595">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shd w:val="clear" w:color="auto" w:fill="auto"/>
            <w:vAlign w:val="center"/>
          </w:tcPr>
          <w:p w14:paraId="1DCCFE78">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注册供应链管理师三级SCPro™ Level Three</w:t>
            </w:r>
          </w:p>
        </w:tc>
        <w:tc>
          <w:tcPr>
            <w:tcW w:w="1049" w:type="dxa"/>
            <w:shd w:val="clear" w:color="auto" w:fill="auto"/>
            <w:vAlign w:val="center"/>
          </w:tcPr>
          <w:p w14:paraId="55A95F0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4D391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2206AA61">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eastAsia" w:ascii="Times New Roman" w:hAnsi="Times New Roman" w:eastAsia="宋体" w:cs="Times New Roman"/>
                <w:color w:val="000000"/>
                <w:kern w:val="0"/>
                <w:sz w:val="24"/>
                <w:szCs w:val="24"/>
                <w:highlight w:val="none"/>
                <w:lang w:val="en-US" w:eastAsia="zh-CN" w:bidi="ar"/>
              </w:rPr>
              <w:t>100</w:t>
            </w:r>
          </w:p>
        </w:tc>
        <w:tc>
          <w:tcPr>
            <w:tcW w:w="1657" w:type="dxa"/>
            <w:vMerge w:val="restart"/>
            <w:vAlign w:val="center"/>
          </w:tcPr>
          <w:p w14:paraId="35940D3B">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贸易和物流</w:t>
            </w:r>
          </w:p>
          <w:p w14:paraId="1E9F83B7">
            <w:pPr>
              <w:widowControl/>
              <w:adjustRightInd w:val="0"/>
              <w:snapToGrid w:val="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服务</w:t>
            </w:r>
          </w:p>
        </w:tc>
        <w:tc>
          <w:tcPr>
            <w:tcW w:w="3262" w:type="dxa"/>
            <w:shd w:val="clear" w:color="auto" w:fill="auto"/>
            <w:vAlign w:val="center"/>
          </w:tcPr>
          <w:p w14:paraId="282D4E36">
            <w:pPr>
              <w:widowControl/>
              <w:adjustRightInd w:val="0"/>
              <w:snapToGrid w:val="0"/>
              <w:jc w:val="center"/>
              <w:textAlignment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kern w:val="0"/>
                <w:sz w:val="24"/>
                <w:szCs w:val="24"/>
                <w:highlight w:val="none"/>
                <w:lang w:bidi="ar"/>
              </w:rPr>
              <w:t>英国皇家采购与供应学会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Chartered Institute of Procurement &amp; Supply，CIPS</w:t>
            </w:r>
          </w:p>
        </w:tc>
        <w:tc>
          <w:tcPr>
            <w:tcW w:w="2671" w:type="dxa"/>
            <w:shd w:val="clear" w:color="auto" w:fill="auto"/>
            <w:vAlign w:val="center"/>
          </w:tcPr>
          <w:p w14:paraId="1CA1FEFC">
            <w:pPr>
              <w:widowControl/>
              <w:adjustRightInd w:val="0"/>
              <w:snapToGrid w:val="0"/>
              <w:jc w:val="center"/>
              <w:textAlignment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kern w:val="0"/>
                <w:sz w:val="24"/>
                <w:szCs w:val="24"/>
                <w:highlight w:val="none"/>
                <w:lang w:bidi="ar"/>
              </w:rPr>
              <w:t>CIPS证书（4级及以上）</w:t>
            </w:r>
          </w:p>
        </w:tc>
        <w:tc>
          <w:tcPr>
            <w:tcW w:w="1049" w:type="dxa"/>
            <w:shd w:val="clear" w:color="auto" w:fill="auto"/>
            <w:vAlign w:val="center"/>
          </w:tcPr>
          <w:p w14:paraId="02900AF6">
            <w:pPr>
              <w:widowControl/>
              <w:adjustRightInd w:val="0"/>
              <w:snapToGrid w:val="0"/>
              <w:jc w:val="center"/>
              <w:textAlignment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kern w:val="0"/>
                <w:sz w:val="24"/>
                <w:szCs w:val="24"/>
                <w:highlight w:val="none"/>
                <w:lang w:bidi="ar"/>
              </w:rPr>
              <w:t>B类</w:t>
            </w:r>
          </w:p>
        </w:tc>
      </w:tr>
      <w:tr w14:paraId="6D5F2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769" w:type="dxa"/>
            <w:vAlign w:val="center"/>
          </w:tcPr>
          <w:p w14:paraId="48DDA35D">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eastAsia" w:ascii="Times New Roman" w:hAnsi="Times New Roman" w:eastAsia="宋体" w:cs="Times New Roman"/>
                <w:color w:val="000000"/>
                <w:kern w:val="0"/>
                <w:sz w:val="24"/>
                <w:szCs w:val="24"/>
                <w:highlight w:val="none"/>
                <w:lang w:val="en-US" w:eastAsia="zh-CN" w:bidi="ar"/>
              </w:rPr>
              <w:t>101</w:t>
            </w:r>
          </w:p>
        </w:tc>
        <w:tc>
          <w:tcPr>
            <w:tcW w:w="1657" w:type="dxa"/>
            <w:vMerge w:val="continue"/>
            <w:vAlign w:val="center"/>
          </w:tcPr>
          <w:p w14:paraId="235760C0">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63F3A112">
            <w:pPr>
              <w:widowControl/>
              <w:adjustRightInd w:val="0"/>
              <w:snapToGrid w:val="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美国营运管理协会</w:t>
            </w:r>
          </w:p>
          <w:p w14:paraId="39459991">
            <w:pPr>
              <w:widowControl/>
              <w:adjustRightInd w:val="0"/>
              <w:snapToGrid w:val="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American Production and Inventory Control Society，APICS</w:t>
            </w:r>
          </w:p>
        </w:tc>
        <w:tc>
          <w:tcPr>
            <w:tcW w:w="2671" w:type="dxa"/>
            <w:shd w:val="clear" w:color="auto" w:fill="auto"/>
            <w:vAlign w:val="center"/>
          </w:tcPr>
          <w:p w14:paraId="7BB69526">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供应链职业人专业资格认证</w:t>
            </w:r>
          </w:p>
          <w:p w14:paraId="67E5BA04">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Certified Supply Chain Professional</w:t>
            </w:r>
          </w:p>
        </w:tc>
        <w:tc>
          <w:tcPr>
            <w:tcW w:w="1049" w:type="dxa"/>
            <w:shd w:val="clear" w:color="auto" w:fill="auto"/>
            <w:vAlign w:val="center"/>
          </w:tcPr>
          <w:p w14:paraId="290A95C5">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2879B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769" w:type="dxa"/>
            <w:vAlign w:val="center"/>
          </w:tcPr>
          <w:p w14:paraId="0F65F92A">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eastAsia" w:ascii="Times New Roman" w:hAnsi="Times New Roman" w:eastAsia="宋体" w:cs="Times New Roman"/>
                <w:color w:val="000000"/>
                <w:kern w:val="0"/>
                <w:sz w:val="24"/>
                <w:szCs w:val="24"/>
                <w:highlight w:val="none"/>
                <w:lang w:val="en-US" w:eastAsia="zh-CN" w:bidi="ar"/>
              </w:rPr>
              <w:t>102</w:t>
            </w:r>
          </w:p>
        </w:tc>
        <w:tc>
          <w:tcPr>
            <w:tcW w:w="1657" w:type="dxa"/>
            <w:vMerge w:val="continue"/>
            <w:vAlign w:val="center"/>
          </w:tcPr>
          <w:p w14:paraId="0BC3FF7E">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6DE07E0B">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shd w:val="clear" w:color="auto" w:fill="auto"/>
            <w:vAlign w:val="center"/>
          </w:tcPr>
          <w:p w14:paraId="0A7855E2">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物流运输与配送管理</w:t>
            </w:r>
          </w:p>
          <w:p w14:paraId="2ADD8E8D">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专业人士认证</w:t>
            </w:r>
          </w:p>
          <w:p w14:paraId="4652A958">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Certification of Logistics Transportation and Distribution</w:t>
            </w:r>
          </w:p>
        </w:tc>
        <w:tc>
          <w:tcPr>
            <w:tcW w:w="1049" w:type="dxa"/>
            <w:shd w:val="clear" w:color="auto" w:fill="auto"/>
            <w:vAlign w:val="center"/>
          </w:tcPr>
          <w:p w14:paraId="1E94BF7B">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0A1A9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dxa"/>
            <w:vAlign w:val="center"/>
          </w:tcPr>
          <w:p w14:paraId="2450EAD8">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eastAsia" w:ascii="Times New Roman" w:hAnsi="Times New Roman" w:eastAsia="宋体" w:cs="Times New Roman"/>
                <w:color w:val="000000"/>
                <w:sz w:val="24"/>
                <w:szCs w:val="24"/>
                <w:highlight w:val="none"/>
                <w:lang w:val="en-US" w:eastAsia="zh-CN"/>
              </w:rPr>
              <w:t>103</w:t>
            </w:r>
          </w:p>
        </w:tc>
        <w:tc>
          <w:tcPr>
            <w:tcW w:w="1657" w:type="dxa"/>
            <w:vMerge w:val="restart"/>
            <w:vAlign w:val="center"/>
          </w:tcPr>
          <w:p w14:paraId="2812DA0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金融服务</w:t>
            </w:r>
          </w:p>
        </w:tc>
        <w:tc>
          <w:tcPr>
            <w:tcW w:w="3262" w:type="dxa"/>
            <w:vAlign w:val="center"/>
          </w:tcPr>
          <w:p w14:paraId="42745DBA">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澳大利亚精算师协会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Institute of Actuaries of Australia，IAA</w:t>
            </w:r>
          </w:p>
        </w:tc>
        <w:tc>
          <w:tcPr>
            <w:tcW w:w="2671" w:type="dxa"/>
            <w:vAlign w:val="center"/>
          </w:tcPr>
          <w:p w14:paraId="2A437DEE">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澳洲精算师</w:t>
            </w:r>
          </w:p>
          <w:p w14:paraId="5166275F">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IAA</w:t>
            </w:r>
          </w:p>
        </w:tc>
        <w:tc>
          <w:tcPr>
            <w:tcW w:w="1049" w:type="dxa"/>
            <w:vAlign w:val="center"/>
          </w:tcPr>
          <w:p w14:paraId="23042827">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61B3A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dxa"/>
            <w:vAlign w:val="center"/>
          </w:tcPr>
          <w:p w14:paraId="057C8E89">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10</w:t>
            </w:r>
            <w:r>
              <w:rPr>
                <w:rFonts w:hint="eastAsia" w:ascii="Times New Roman" w:hAnsi="Times New Roman" w:eastAsia="宋体" w:cs="Times New Roman"/>
                <w:color w:val="000000"/>
                <w:kern w:val="0"/>
                <w:sz w:val="24"/>
                <w:szCs w:val="24"/>
                <w:highlight w:val="none"/>
                <w:lang w:val="en-US" w:eastAsia="zh-CN" w:bidi="ar"/>
              </w:rPr>
              <w:t>4</w:t>
            </w:r>
          </w:p>
        </w:tc>
        <w:tc>
          <w:tcPr>
            <w:tcW w:w="1657" w:type="dxa"/>
            <w:vMerge w:val="continue"/>
            <w:vAlign w:val="center"/>
          </w:tcPr>
          <w:p w14:paraId="21160421">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Align w:val="center"/>
          </w:tcPr>
          <w:p w14:paraId="6A5F7BD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北美精算师协会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Society of Actuaries，SOA</w:t>
            </w:r>
          </w:p>
        </w:tc>
        <w:tc>
          <w:tcPr>
            <w:tcW w:w="2671" w:type="dxa"/>
            <w:vAlign w:val="center"/>
          </w:tcPr>
          <w:p w14:paraId="2B59C30C">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北美正精算师</w:t>
            </w:r>
          </w:p>
          <w:p w14:paraId="438A0DF1">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Fellows of SOA，FSA</w:t>
            </w:r>
          </w:p>
        </w:tc>
        <w:tc>
          <w:tcPr>
            <w:tcW w:w="1049" w:type="dxa"/>
            <w:vAlign w:val="center"/>
          </w:tcPr>
          <w:p w14:paraId="5C01618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06441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dxa"/>
            <w:vAlign w:val="center"/>
          </w:tcPr>
          <w:p w14:paraId="63C67A9E">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10</w:t>
            </w:r>
            <w:r>
              <w:rPr>
                <w:rFonts w:hint="eastAsia" w:ascii="Times New Roman" w:hAnsi="Times New Roman" w:eastAsia="宋体" w:cs="Times New Roman"/>
                <w:color w:val="000000"/>
                <w:kern w:val="0"/>
                <w:sz w:val="24"/>
                <w:szCs w:val="24"/>
                <w:highlight w:val="none"/>
                <w:lang w:val="en-US" w:eastAsia="zh-CN" w:bidi="ar"/>
              </w:rPr>
              <w:t>5</w:t>
            </w:r>
          </w:p>
        </w:tc>
        <w:tc>
          <w:tcPr>
            <w:tcW w:w="1657" w:type="dxa"/>
            <w:vMerge w:val="continue"/>
            <w:vAlign w:val="center"/>
          </w:tcPr>
          <w:p w14:paraId="09D142DD">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4572CB0A">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全球风险管理专业人士协会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Global Association of Risk Professionals，GARP</w:t>
            </w:r>
          </w:p>
        </w:tc>
        <w:tc>
          <w:tcPr>
            <w:tcW w:w="2671" w:type="dxa"/>
            <w:vAlign w:val="center"/>
          </w:tcPr>
          <w:p w14:paraId="31947F41">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金融风险管理师</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Financial Risk Manager，FRM</w:t>
            </w:r>
          </w:p>
        </w:tc>
        <w:tc>
          <w:tcPr>
            <w:tcW w:w="1049" w:type="dxa"/>
            <w:vAlign w:val="center"/>
          </w:tcPr>
          <w:p w14:paraId="7E791782">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40167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dxa"/>
            <w:vAlign w:val="center"/>
          </w:tcPr>
          <w:p w14:paraId="77C30294">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eastAsia" w:ascii="Times New Roman" w:hAnsi="Times New Roman" w:eastAsia="宋体" w:cs="Times New Roman"/>
                <w:color w:val="000000"/>
                <w:kern w:val="0"/>
                <w:sz w:val="24"/>
                <w:szCs w:val="24"/>
                <w:highlight w:val="none"/>
                <w:lang w:val="en-US" w:eastAsia="zh-CN" w:bidi="ar"/>
              </w:rPr>
              <w:t>106</w:t>
            </w:r>
          </w:p>
        </w:tc>
        <w:tc>
          <w:tcPr>
            <w:tcW w:w="1657" w:type="dxa"/>
            <w:vMerge w:val="continue"/>
            <w:vAlign w:val="center"/>
          </w:tcPr>
          <w:p w14:paraId="028213B4">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472526E6">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p>
        </w:tc>
        <w:tc>
          <w:tcPr>
            <w:tcW w:w="2671" w:type="dxa"/>
            <w:vAlign w:val="center"/>
          </w:tcPr>
          <w:p w14:paraId="7F44EEFD">
            <w:pPr>
              <w:widowControl/>
              <w:adjustRightInd w:val="0"/>
              <w:snapToGrid w:val="0"/>
              <w:jc w:val="center"/>
              <w:textAlignment w:val="center"/>
              <w:rPr>
                <w:rFonts w:hint="eastAsia" w:ascii="Times New Roman" w:hAnsi="Times New Roman" w:eastAsia="宋体" w:cs="Times New Roman"/>
                <w:color w:val="000000"/>
                <w:kern w:val="0"/>
                <w:sz w:val="24"/>
                <w:szCs w:val="24"/>
                <w:highlight w:val="none"/>
                <w:lang w:eastAsia="zh-CN" w:bidi="ar"/>
              </w:rPr>
            </w:pPr>
            <w:r>
              <w:rPr>
                <w:rFonts w:hint="eastAsia" w:ascii="Times New Roman" w:hAnsi="Times New Roman" w:eastAsia="宋体" w:cs="Times New Roman"/>
                <w:color w:val="000000"/>
                <w:kern w:val="0"/>
                <w:sz w:val="24"/>
                <w:szCs w:val="24"/>
                <w:highlight w:val="none"/>
                <w:lang w:eastAsia="zh-CN" w:bidi="ar"/>
              </w:rPr>
              <w:t>风险与人工智能证书</w:t>
            </w:r>
          </w:p>
          <w:p w14:paraId="24B0F0B0">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eastAsia" w:ascii="Times New Roman" w:hAnsi="Times New Roman" w:eastAsia="宋体" w:cs="Times New Roman"/>
                <w:color w:val="000000"/>
                <w:kern w:val="0"/>
                <w:sz w:val="24"/>
                <w:szCs w:val="24"/>
                <w:highlight w:val="none"/>
                <w:lang w:val="en-US" w:eastAsia="zh-CN" w:bidi="ar"/>
              </w:rPr>
              <w:t>Risk and AI</w:t>
            </w:r>
            <w:r>
              <w:rPr>
                <w:rFonts w:hint="default" w:ascii="Times New Roman" w:hAnsi="Times New Roman" w:eastAsia="宋体" w:cs="Times New Roman"/>
                <w:color w:val="000000"/>
                <w:kern w:val="0"/>
                <w:sz w:val="24"/>
                <w:szCs w:val="24"/>
                <w:highlight w:val="none"/>
                <w:lang w:bidi="ar"/>
              </w:rPr>
              <w:t>，</w:t>
            </w:r>
            <w:r>
              <w:rPr>
                <w:rFonts w:hint="eastAsia" w:ascii="Times New Roman" w:hAnsi="Times New Roman" w:eastAsia="宋体" w:cs="Times New Roman"/>
                <w:color w:val="000000"/>
                <w:kern w:val="0"/>
                <w:sz w:val="24"/>
                <w:szCs w:val="24"/>
                <w:highlight w:val="none"/>
                <w:lang w:val="en-US" w:eastAsia="zh-CN" w:bidi="ar"/>
              </w:rPr>
              <w:t>RAI</w:t>
            </w:r>
          </w:p>
        </w:tc>
        <w:tc>
          <w:tcPr>
            <w:tcW w:w="1049" w:type="dxa"/>
            <w:vAlign w:val="center"/>
          </w:tcPr>
          <w:p w14:paraId="6CB67079">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4C7FD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dxa"/>
            <w:vAlign w:val="center"/>
          </w:tcPr>
          <w:p w14:paraId="7AB35B2A">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10</w:t>
            </w:r>
            <w:r>
              <w:rPr>
                <w:rFonts w:hint="eastAsia" w:ascii="Times New Roman" w:hAnsi="Times New Roman" w:eastAsia="宋体" w:cs="Times New Roman"/>
                <w:color w:val="000000"/>
                <w:kern w:val="0"/>
                <w:sz w:val="24"/>
                <w:szCs w:val="24"/>
                <w:highlight w:val="none"/>
                <w:lang w:val="en-US" w:eastAsia="zh-CN" w:bidi="ar"/>
              </w:rPr>
              <w:t>7</w:t>
            </w:r>
          </w:p>
        </w:tc>
        <w:tc>
          <w:tcPr>
            <w:tcW w:w="1657" w:type="dxa"/>
            <w:vMerge w:val="continue"/>
            <w:vAlign w:val="center"/>
          </w:tcPr>
          <w:p w14:paraId="76406115">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Align w:val="center"/>
          </w:tcPr>
          <w:p w14:paraId="580E19CF">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特许金融分析师协会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CFA Institute，CFA</w:t>
            </w:r>
          </w:p>
        </w:tc>
        <w:tc>
          <w:tcPr>
            <w:tcW w:w="2671" w:type="dxa"/>
            <w:vAlign w:val="center"/>
          </w:tcPr>
          <w:p w14:paraId="3A27AA7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特许金融分析师Chartered Financial Analyst，CFA</w:t>
            </w:r>
          </w:p>
        </w:tc>
        <w:tc>
          <w:tcPr>
            <w:tcW w:w="1049" w:type="dxa"/>
            <w:vAlign w:val="center"/>
          </w:tcPr>
          <w:p w14:paraId="525262F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22F57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dxa"/>
            <w:vAlign w:val="center"/>
          </w:tcPr>
          <w:p w14:paraId="03C146EA">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10</w:t>
            </w:r>
            <w:r>
              <w:rPr>
                <w:rFonts w:hint="eastAsia" w:ascii="Times New Roman" w:hAnsi="Times New Roman" w:eastAsia="宋体" w:cs="Times New Roman"/>
                <w:color w:val="000000"/>
                <w:kern w:val="0"/>
                <w:sz w:val="24"/>
                <w:szCs w:val="24"/>
                <w:highlight w:val="none"/>
                <w:lang w:val="en-US" w:eastAsia="zh-CN" w:bidi="ar"/>
              </w:rPr>
              <w:t>8</w:t>
            </w:r>
          </w:p>
        </w:tc>
        <w:tc>
          <w:tcPr>
            <w:tcW w:w="1657" w:type="dxa"/>
            <w:vMerge w:val="continue"/>
            <w:vAlign w:val="center"/>
          </w:tcPr>
          <w:p w14:paraId="1F486EA3">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Align w:val="center"/>
          </w:tcPr>
          <w:p w14:paraId="498EE540">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香港精算协会</w:t>
            </w:r>
          </w:p>
          <w:p w14:paraId="4FF704C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Actuarial Society of Hong Kong</w:t>
            </w:r>
          </w:p>
        </w:tc>
        <w:tc>
          <w:tcPr>
            <w:tcW w:w="2671" w:type="dxa"/>
            <w:vAlign w:val="center"/>
          </w:tcPr>
          <w:p w14:paraId="306F35A0">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香港正精算师</w:t>
            </w:r>
          </w:p>
        </w:tc>
        <w:tc>
          <w:tcPr>
            <w:tcW w:w="1049" w:type="dxa"/>
            <w:vAlign w:val="center"/>
          </w:tcPr>
          <w:p w14:paraId="4353C409">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4597C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dxa"/>
            <w:vAlign w:val="center"/>
          </w:tcPr>
          <w:p w14:paraId="5B268E0F">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w:t>
            </w:r>
            <w:r>
              <w:rPr>
                <w:rFonts w:hint="default" w:ascii="Times New Roman" w:hAnsi="Times New Roman" w:eastAsia="宋体" w:cs="Times New Roman"/>
                <w:color w:val="000000"/>
                <w:kern w:val="0"/>
                <w:sz w:val="24"/>
                <w:szCs w:val="24"/>
                <w:highlight w:val="none"/>
                <w:lang w:val="en-US" w:eastAsia="zh-CN" w:bidi="ar"/>
              </w:rPr>
              <w:t>0</w:t>
            </w:r>
            <w:r>
              <w:rPr>
                <w:rFonts w:hint="eastAsia" w:ascii="Times New Roman" w:hAnsi="Times New Roman" w:eastAsia="宋体" w:cs="Times New Roman"/>
                <w:color w:val="000000"/>
                <w:kern w:val="0"/>
                <w:sz w:val="24"/>
                <w:szCs w:val="24"/>
                <w:highlight w:val="none"/>
                <w:lang w:val="en-US" w:eastAsia="zh-CN" w:bidi="ar"/>
              </w:rPr>
              <w:t>9</w:t>
            </w:r>
          </w:p>
        </w:tc>
        <w:tc>
          <w:tcPr>
            <w:tcW w:w="1657" w:type="dxa"/>
            <w:vMerge w:val="continue"/>
            <w:vAlign w:val="center"/>
          </w:tcPr>
          <w:p w14:paraId="705B72E0">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Align w:val="center"/>
          </w:tcPr>
          <w:p w14:paraId="2A2C54CF">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英国精算师协会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Institute and Faculty of Actuaries，IFoA</w:t>
            </w:r>
          </w:p>
        </w:tc>
        <w:tc>
          <w:tcPr>
            <w:tcW w:w="2671" w:type="dxa"/>
            <w:vAlign w:val="center"/>
          </w:tcPr>
          <w:p w14:paraId="19D4B80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英国正精算师</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Fellow of the Institute of Actuaries，FIA</w:t>
            </w:r>
          </w:p>
        </w:tc>
        <w:tc>
          <w:tcPr>
            <w:tcW w:w="1049" w:type="dxa"/>
            <w:vAlign w:val="center"/>
          </w:tcPr>
          <w:p w14:paraId="4E4C57B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0FF86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dxa"/>
            <w:vAlign w:val="center"/>
          </w:tcPr>
          <w:p w14:paraId="0D735A7F">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w:t>
            </w:r>
            <w:r>
              <w:rPr>
                <w:rFonts w:hint="eastAsia" w:ascii="Times New Roman" w:hAnsi="Times New Roman" w:eastAsia="宋体" w:cs="Times New Roman"/>
                <w:color w:val="000000"/>
                <w:kern w:val="0"/>
                <w:sz w:val="24"/>
                <w:szCs w:val="24"/>
                <w:highlight w:val="none"/>
                <w:lang w:val="en-US" w:eastAsia="zh-CN" w:bidi="ar"/>
              </w:rPr>
              <w:t>10</w:t>
            </w:r>
          </w:p>
        </w:tc>
        <w:tc>
          <w:tcPr>
            <w:tcW w:w="1657" w:type="dxa"/>
            <w:vMerge w:val="continue"/>
            <w:vAlign w:val="center"/>
          </w:tcPr>
          <w:p w14:paraId="397D8879">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3C83A58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英国特许证券与投资协会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Chartered Institute for Securities &amp; Investment，CISI</w:t>
            </w:r>
          </w:p>
        </w:tc>
        <w:tc>
          <w:tcPr>
            <w:tcW w:w="2671" w:type="dxa"/>
            <w:vAlign w:val="center"/>
          </w:tcPr>
          <w:p w14:paraId="35E5A4EF">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特许会士</w:t>
            </w:r>
          </w:p>
          <w:p w14:paraId="32CB8F55">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Chartered Fellow，FCSI</w:t>
            </w:r>
          </w:p>
        </w:tc>
        <w:tc>
          <w:tcPr>
            <w:tcW w:w="1049" w:type="dxa"/>
            <w:vAlign w:val="center"/>
          </w:tcPr>
          <w:p w14:paraId="755F11CD">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72977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dxa"/>
            <w:vAlign w:val="center"/>
          </w:tcPr>
          <w:p w14:paraId="0CE809AA">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w:t>
            </w:r>
            <w:r>
              <w:rPr>
                <w:rFonts w:hint="eastAsia" w:ascii="Times New Roman" w:hAnsi="Times New Roman" w:eastAsia="宋体" w:cs="Times New Roman"/>
                <w:color w:val="000000"/>
                <w:kern w:val="0"/>
                <w:sz w:val="24"/>
                <w:szCs w:val="24"/>
                <w:highlight w:val="none"/>
                <w:lang w:val="en-US" w:eastAsia="zh-CN" w:bidi="ar"/>
              </w:rPr>
              <w:t>11</w:t>
            </w:r>
          </w:p>
        </w:tc>
        <w:tc>
          <w:tcPr>
            <w:tcW w:w="1657" w:type="dxa"/>
            <w:vMerge w:val="continue"/>
            <w:vAlign w:val="center"/>
          </w:tcPr>
          <w:p w14:paraId="3B537919">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13CCA95C">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1CEEFCBC">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特许财富管理师</w:t>
            </w:r>
          </w:p>
          <w:p w14:paraId="59943809">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pacing w:val="-10"/>
                <w:kern w:val="0"/>
                <w:sz w:val="24"/>
                <w:szCs w:val="24"/>
                <w:highlight w:val="none"/>
                <w:lang w:bidi="ar"/>
              </w:rPr>
              <w:t>Chartered</w:t>
            </w:r>
            <w:r>
              <w:rPr>
                <w:rFonts w:hint="eastAsia" w:ascii="Times New Roman" w:hAnsi="Times New Roman" w:eastAsia="宋体" w:cs="Times New Roman"/>
                <w:color w:val="000000"/>
                <w:spacing w:val="-10"/>
                <w:kern w:val="0"/>
                <w:sz w:val="24"/>
                <w:szCs w:val="24"/>
                <w:highlight w:val="none"/>
                <w:lang w:val="en-US" w:eastAsia="zh-CN" w:bidi="ar"/>
              </w:rPr>
              <w:t xml:space="preserve"> </w:t>
            </w:r>
            <w:r>
              <w:rPr>
                <w:rFonts w:hint="default" w:ascii="Times New Roman" w:hAnsi="Times New Roman" w:eastAsia="宋体" w:cs="Times New Roman"/>
                <w:color w:val="000000"/>
                <w:spacing w:val="-10"/>
                <w:kern w:val="0"/>
                <w:sz w:val="24"/>
                <w:szCs w:val="24"/>
                <w:highlight w:val="none"/>
                <w:lang w:bidi="ar"/>
              </w:rPr>
              <w:t>Wealth Manager</w:t>
            </w:r>
          </w:p>
        </w:tc>
        <w:tc>
          <w:tcPr>
            <w:tcW w:w="1049" w:type="dxa"/>
            <w:vAlign w:val="center"/>
          </w:tcPr>
          <w:p w14:paraId="7ABAE24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05F38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dxa"/>
            <w:vAlign w:val="center"/>
          </w:tcPr>
          <w:p w14:paraId="6F05AD4A">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w:t>
            </w:r>
            <w:r>
              <w:rPr>
                <w:rFonts w:hint="eastAsia" w:ascii="Times New Roman" w:hAnsi="Times New Roman" w:eastAsia="宋体" w:cs="Times New Roman"/>
                <w:color w:val="000000"/>
                <w:kern w:val="0"/>
                <w:sz w:val="24"/>
                <w:szCs w:val="24"/>
                <w:highlight w:val="none"/>
                <w:lang w:val="en-US" w:eastAsia="zh-CN" w:bidi="ar"/>
              </w:rPr>
              <w:t>12</w:t>
            </w:r>
          </w:p>
        </w:tc>
        <w:tc>
          <w:tcPr>
            <w:tcW w:w="1657" w:type="dxa"/>
            <w:vMerge w:val="restart"/>
            <w:vAlign w:val="center"/>
          </w:tcPr>
          <w:p w14:paraId="3DDCE7B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商务服务</w:t>
            </w:r>
          </w:p>
        </w:tc>
        <w:tc>
          <w:tcPr>
            <w:tcW w:w="3262" w:type="dxa"/>
            <w:vMerge w:val="restart"/>
            <w:vAlign w:val="center"/>
          </w:tcPr>
          <w:p w14:paraId="452BFD4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澳洲会计师公会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CPA Australia</w:t>
            </w:r>
          </w:p>
        </w:tc>
        <w:tc>
          <w:tcPr>
            <w:tcW w:w="2671" w:type="dxa"/>
            <w:vAlign w:val="center"/>
          </w:tcPr>
          <w:p w14:paraId="3E412599">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ASCPA资深会员</w:t>
            </w:r>
          </w:p>
          <w:p w14:paraId="18E010C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FCPA</w:t>
            </w:r>
          </w:p>
        </w:tc>
        <w:tc>
          <w:tcPr>
            <w:tcW w:w="1049" w:type="dxa"/>
            <w:vAlign w:val="center"/>
          </w:tcPr>
          <w:p w14:paraId="08504BB9">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6CDD0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dxa"/>
            <w:vAlign w:val="center"/>
          </w:tcPr>
          <w:p w14:paraId="24C594D5">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w:t>
            </w:r>
            <w:r>
              <w:rPr>
                <w:rFonts w:hint="eastAsia" w:ascii="Times New Roman" w:hAnsi="Times New Roman" w:eastAsia="宋体" w:cs="Times New Roman"/>
                <w:color w:val="000000"/>
                <w:kern w:val="0"/>
                <w:sz w:val="24"/>
                <w:szCs w:val="24"/>
                <w:highlight w:val="none"/>
                <w:lang w:val="en-US" w:eastAsia="zh-CN" w:bidi="ar"/>
              </w:rPr>
              <w:t>13</w:t>
            </w:r>
          </w:p>
        </w:tc>
        <w:tc>
          <w:tcPr>
            <w:tcW w:w="1657" w:type="dxa"/>
            <w:vMerge w:val="continue"/>
            <w:vAlign w:val="center"/>
          </w:tcPr>
          <w:p w14:paraId="2350628A">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2B1DA9FC">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3D1E7505">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澳洲注册会计师资格</w:t>
            </w:r>
          </w:p>
          <w:p w14:paraId="7115FC9A">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CPA Australia</w:t>
            </w:r>
          </w:p>
        </w:tc>
        <w:tc>
          <w:tcPr>
            <w:tcW w:w="1049" w:type="dxa"/>
            <w:vAlign w:val="center"/>
          </w:tcPr>
          <w:p w14:paraId="65AD4E8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3FCA8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769" w:type="dxa"/>
            <w:vAlign w:val="center"/>
          </w:tcPr>
          <w:p w14:paraId="0D9A3DC7">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w:t>
            </w:r>
            <w:r>
              <w:rPr>
                <w:rFonts w:hint="eastAsia" w:ascii="Times New Roman" w:hAnsi="Times New Roman" w:eastAsia="宋体" w:cs="Times New Roman"/>
                <w:color w:val="000000"/>
                <w:kern w:val="0"/>
                <w:sz w:val="24"/>
                <w:szCs w:val="24"/>
                <w:highlight w:val="none"/>
                <w:lang w:val="en-US" w:eastAsia="zh-CN" w:bidi="ar"/>
              </w:rPr>
              <w:t>14</w:t>
            </w:r>
          </w:p>
        </w:tc>
        <w:tc>
          <w:tcPr>
            <w:tcW w:w="1657" w:type="dxa"/>
            <w:vMerge w:val="restart"/>
            <w:vAlign w:val="center"/>
          </w:tcPr>
          <w:p w14:paraId="7CBE0409">
            <w:pPr>
              <w:widowControl/>
              <w:adjustRightInd w:val="0"/>
              <w:snapToGrid w:val="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商务服务</w:t>
            </w:r>
          </w:p>
        </w:tc>
        <w:tc>
          <w:tcPr>
            <w:tcW w:w="3262" w:type="dxa"/>
            <w:vMerge w:val="restart"/>
            <w:vAlign w:val="center"/>
          </w:tcPr>
          <w:p w14:paraId="3920D17A">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公共会计师协会（澳大利亚）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Institute of Public Accountants，IPA</w:t>
            </w:r>
          </w:p>
        </w:tc>
        <w:tc>
          <w:tcPr>
            <w:tcW w:w="2671" w:type="dxa"/>
            <w:vAlign w:val="center"/>
          </w:tcPr>
          <w:p w14:paraId="3A999ECF">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资深公共会计师FIPA</w:t>
            </w:r>
          </w:p>
        </w:tc>
        <w:tc>
          <w:tcPr>
            <w:tcW w:w="1049" w:type="dxa"/>
            <w:vAlign w:val="center"/>
          </w:tcPr>
          <w:p w14:paraId="395AF048">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45E6F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2646DB57">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11</w:t>
            </w:r>
            <w:r>
              <w:rPr>
                <w:rFonts w:hint="eastAsia" w:ascii="Times New Roman" w:hAnsi="Times New Roman" w:eastAsia="宋体" w:cs="Times New Roman"/>
                <w:color w:val="000000"/>
                <w:kern w:val="0"/>
                <w:sz w:val="24"/>
                <w:szCs w:val="24"/>
                <w:highlight w:val="none"/>
                <w:lang w:val="en-US" w:eastAsia="zh-CN" w:bidi="ar"/>
              </w:rPr>
              <w:t>5</w:t>
            </w:r>
          </w:p>
        </w:tc>
        <w:tc>
          <w:tcPr>
            <w:tcW w:w="1657" w:type="dxa"/>
            <w:vMerge w:val="continue"/>
            <w:vAlign w:val="center"/>
          </w:tcPr>
          <w:p w14:paraId="251D4410">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59885AD6">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77CF247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公共会计师MIPA</w:t>
            </w:r>
          </w:p>
        </w:tc>
        <w:tc>
          <w:tcPr>
            <w:tcW w:w="1049" w:type="dxa"/>
            <w:vAlign w:val="center"/>
          </w:tcPr>
          <w:p w14:paraId="174CB70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55807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736D60BE">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11</w:t>
            </w:r>
            <w:r>
              <w:rPr>
                <w:rFonts w:hint="eastAsia" w:ascii="Times New Roman" w:hAnsi="Times New Roman" w:eastAsia="宋体" w:cs="Times New Roman"/>
                <w:color w:val="000000"/>
                <w:kern w:val="0"/>
                <w:sz w:val="24"/>
                <w:szCs w:val="24"/>
                <w:highlight w:val="none"/>
                <w:lang w:val="en-US" w:eastAsia="zh-CN" w:bidi="ar"/>
              </w:rPr>
              <w:t>6</w:t>
            </w:r>
          </w:p>
        </w:tc>
        <w:tc>
          <w:tcPr>
            <w:tcW w:w="1657" w:type="dxa"/>
            <w:vMerge w:val="continue"/>
            <w:vAlign w:val="center"/>
          </w:tcPr>
          <w:p w14:paraId="140F0D40">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Align w:val="center"/>
          </w:tcPr>
          <w:p w14:paraId="56E097B7">
            <w:pPr>
              <w:widowControl/>
              <w:adjustRightInd w:val="0"/>
              <w:snapToGrid w:val="0"/>
              <w:jc w:val="center"/>
              <w:textAlignment w:val="center"/>
              <w:rPr>
                <w:rFonts w:hint="default" w:ascii="Times New Roman" w:hAnsi="Times New Roman" w:eastAsia="宋体" w:cs="Times New Roman"/>
                <w:color w:val="000000"/>
                <w:sz w:val="24"/>
                <w:szCs w:val="24"/>
                <w:highlight w:val="none"/>
              </w:rPr>
            </w:pPr>
            <w:bookmarkStart w:id="6" w:name="OLE_LINK1"/>
            <w:bookmarkStart w:id="7" w:name="OLE_LINK2"/>
            <w:r>
              <w:rPr>
                <w:rFonts w:hint="default" w:ascii="Times New Roman" w:hAnsi="Times New Roman" w:eastAsia="宋体" w:cs="Times New Roman"/>
                <w:color w:val="000000"/>
                <w:kern w:val="0"/>
                <w:sz w:val="24"/>
                <w:szCs w:val="24"/>
                <w:highlight w:val="none"/>
                <w:lang w:bidi="ar"/>
              </w:rPr>
              <w:t>管理会计师协会</w:t>
            </w:r>
            <w:bookmarkEnd w:id="6"/>
            <w:bookmarkEnd w:id="7"/>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Institute of Management Accountants，IMA</w:t>
            </w:r>
          </w:p>
        </w:tc>
        <w:tc>
          <w:tcPr>
            <w:tcW w:w="2671" w:type="dxa"/>
            <w:vAlign w:val="center"/>
          </w:tcPr>
          <w:p w14:paraId="5B58F7D5">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注册管理会计师资格</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Certified Management Accountant，CMA</w:t>
            </w:r>
          </w:p>
        </w:tc>
        <w:tc>
          <w:tcPr>
            <w:tcW w:w="1049" w:type="dxa"/>
            <w:vAlign w:val="center"/>
          </w:tcPr>
          <w:p w14:paraId="2BBB5A5F">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5AD90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00B1F4F0">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11</w:t>
            </w:r>
            <w:r>
              <w:rPr>
                <w:rFonts w:hint="eastAsia" w:ascii="Times New Roman" w:hAnsi="Times New Roman" w:eastAsia="宋体" w:cs="Times New Roman"/>
                <w:color w:val="000000"/>
                <w:kern w:val="0"/>
                <w:sz w:val="24"/>
                <w:szCs w:val="24"/>
                <w:highlight w:val="none"/>
                <w:lang w:val="en-US" w:eastAsia="zh-CN" w:bidi="ar"/>
              </w:rPr>
              <w:t>7</w:t>
            </w:r>
          </w:p>
        </w:tc>
        <w:tc>
          <w:tcPr>
            <w:tcW w:w="1657" w:type="dxa"/>
            <w:vMerge w:val="continue"/>
            <w:vAlign w:val="center"/>
          </w:tcPr>
          <w:p w14:paraId="64033445">
            <w:pPr>
              <w:widowControl/>
              <w:adjustRightInd w:val="0"/>
              <w:snapToGrid w:val="0"/>
              <w:textAlignment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3C883337">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国际场地管理者协会</w:t>
            </w:r>
          </w:p>
          <w:p w14:paraId="3DD961EA">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The International Association of Venue Managers，IAVM</w:t>
            </w:r>
          </w:p>
        </w:tc>
        <w:tc>
          <w:tcPr>
            <w:tcW w:w="2671" w:type="dxa"/>
            <w:vAlign w:val="center"/>
          </w:tcPr>
          <w:p w14:paraId="63851230">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会展场馆执行官认证</w:t>
            </w:r>
          </w:p>
          <w:p w14:paraId="4C919D14">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Certified Venue Executive Certification</w:t>
            </w:r>
          </w:p>
        </w:tc>
        <w:tc>
          <w:tcPr>
            <w:tcW w:w="1049" w:type="dxa"/>
            <w:vAlign w:val="center"/>
          </w:tcPr>
          <w:p w14:paraId="381655F2">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223CE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6819447D">
            <w:pPr>
              <w:widowControl/>
              <w:adjustRightInd w:val="0"/>
              <w:snapToGrid w:val="0"/>
              <w:jc w:val="center"/>
              <w:textAlignment w:val="center"/>
              <w:rPr>
                <w:rFonts w:hint="eastAsia"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bidi="ar"/>
              </w:rPr>
              <w:t>11</w:t>
            </w:r>
            <w:r>
              <w:rPr>
                <w:rFonts w:hint="eastAsia" w:ascii="Times New Roman" w:hAnsi="Times New Roman" w:eastAsia="宋体" w:cs="Times New Roman"/>
                <w:color w:val="000000"/>
                <w:kern w:val="0"/>
                <w:sz w:val="24"/>
                <w:szCs w:val="24"/>
                <w:highlight w:val="none"/>
                <w:lang w:val="en-US" w:eastAsia="zh-CN" w:bidi="ar"/>
              </w:rPr>
              <w:t>8</w:t>
            </w:r>
          </w:p>
        </w:tc>
        <w:tc>
          <w:tcPr>
            <w:tcW w:w="1657" w:type="dxa"/>
            <w:vMerge w:val="continue"/>
            <w:vAlign w:val="center"/>
          </w:tcPr>
          <w:p w14:paraId="75BF2093">
            <w:pPr>
              <w:widowControl/>
              <w:adjustRightInd w:val="0"/>
              <w:snapToGrid w:val="0"/>
              <w:textAlignment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64E77B36">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p>
        </w:tc>
        <w:tc>
          <w:tcPr>
            <w:tcW w:w="2671" w:type="dxa"/>
            <w:vAlign w:val="center"/>
          </w:tcPr>
          <w:p w14:paraId="5AAFE465">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会展场馆职业经理人</w:t>
            </w:r>
          </w:p>
          <w:p w14:paraId="6DB062AB">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认证</w:t>
            </w:r>
          </w:p>
          <w:p w14:paraId="279817A8">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Certified Venue Professional</w:t>
            </w:r>
          </w:p>
        </w:tc>
        <w:tc>
          <w:tcPr>
            <w:tcW w:w="1049" w:type="dxa"/>
            <w:vAlign w:val="center"/>
          </w:tcPr>
          <w:p w14:paraId="07A31C51">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37624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09A4935E">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w:t>
            </w:r>
            <w:r>
              <w:rPr>
                <w:rFonts w:hint="default" w:ascii="Times New Roman" w:hAnsi="Times New Roman" w:eastAsia="宋体" w:cs="Times New Roman"/>
                <w:color w:val="000000"/>
                <w:kern w:val="0"/>
                <w:sz w:val="24"/>
                <w:szCs w:val="24"/>
                <w:highlight w:val="none"/>
                <w:lang w:val="en-US" w:eastAsia="zh-CN" w:bidi="ar"/>
              </w:rPr>
              <w:t>1</w:t>
            </w:r>
            <w:r>
              <w:rPr>
                <w:rFonts w:hint="eastAsia" w:ascii="Times New Roman" w:hAnsi="Times New Roman" w:eastAsia="宋体" w:cs="Times New Roman"/>
                <w:color w:val="000000"/>
                <w:kern w:val="0"/>
                <w:sz w:val="24"/>
                <w:szCs w:val="24"/>
                <w:highlight w:val="none"/>
                <w:lang w:val="en-US" w:eastAsia="zh-CN" w:bidi="ar"/>
              </w:rPr>
              <w:t>9</w:t>
            </w:r>
          </w:p>
        </w:tc>
        <w:tc>
          <w:tcPr>
            <w:tcW w:w="1657" w:type="dxa"/>
            <w:vMerge w:val="continue"/>
            <w:vAlign w:val="center"/>
          </w:tcPr>
          <w:p w14:paraId="491D444B">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Align w:val="center"/>
          </w:tcPr>
          <w:p w14:paraId="2D667191">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国际会计师公会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The Association of International Accountants，AIA</w:t>
            </w:r>
          </w:p>
        </w:tc>
        <w:tc>
          <w:tcPr>
            <w:tcW w:w="2671" w:type="dxa"/>
            <w:vAlign w:val="center"/>
          </w:tcPr>
          <w:p w14:paraId="6B429D62">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AIA执业证书</w:t>
            </w:r>
          </w:p>
          <w:p w14:paraId="285D6E5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AIA</w:t>
            </w:r>
          </w:p>
        </w:tc>
        <w:tc>
          <w:tcPr>
            <w:tcW w:w="1049" w:type="dxa"/>
            <w:vAlign w:val="center"/>
          </w:tcPr>
          <w:p w14:paraId="563C5252">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49178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50CBB932">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w:t>
            </w:r>
            <w:r>
              <w:rPr>
                <w:rFonts w:hint="eastAsia" w:ascii="Times New Roman" w:hAnsi="Times New Roman" w:eastAsia="宋体" w:cs="Times New Roman"/>
                <w:color w:val="000000"/>
                <w:kern w:val="0"/>
                <w:sz w:val="24"/>
                <w:szCs w:val="24"/>
                <w:highlight w:val="none"/>
                <w:lang w:val="en-US" w:eastAsia="zh-CN" w:bidi="ar"/>
              </w:rPr>
              <w:t>20</w:t>
            </w:r>
          </w:p>
        </w:tc>
        <w:tc>
          <w:tcPr>
            <w:tcW w:w="1657" w:type="dxa"/>
            <w:vMerge w:val="continue"/>
            <w:vAlign w:val="center"/>
          </w:tcPr>
          <w:p w14:paraId="4580983C">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Align w:val="center"/>
          </w:tcPr>
          <w:p w14:paraId="11F9276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国际会议口译员协会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International Association of Conference Interpreters, AIIC</w:t>
            </w:r>
          </w:p>
        </w:tc>
        <w:tc>
          <w:tcPr>
            <w:tcW w:w="2671" w:type="dxa"/>
            <w:vAlign w:val="center"/>
          </w:tcPr>
          <w:p w14:paraId="67AAB2C1">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正式会员</w:t>
            </w:r>
          </w:p>
          <w:p w14:paraId="5E9BBCC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AIIC Full Member</w:t>
            </w:r>
          </w:p>
        </w:tc>
        <w:tc>
          <w:tcPr>
            <w:tcW w:w="1049" w:type="dxa"/>
            <w:vAlign w:val="center"/>
          </w:tcPr>
          <w:p w14:paraId="75C0357D">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745C6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0E484C78">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w:t>
            </w:r>
            <w:r>
              <w:rPr>
                <w:rFonts w:hint="eastAsia" w:ascii="Times New Roman" w:hAnsi="Times New Roman" w:eastAsia="宋体" w:cs="Times New Roman"/>
                <w:color w:val="000000"/>
                <w:kern w:val="0"/>
                <w:sz w:val="24"/>
                <w:szCs w:val="24"/>
                <w:highlight w:val="none"/>
                <w:lang w:val="en-US" w:eastAsia="zh-CN" w:bidi="ar"/>
              </w:rPr>
              <w:t>21</w:t>
            </w:r>
          </w:p>
        </w:tc>
        <w:tc>
          <w:tcPr>
            <w:tcW w:w="1657" w:type="dxa"/>
            <w:vMerge w:val="continue"/>
            <w:vAlign w:val="center"/>
          </w:tcPr>
          <w:p w14:paraId="1122B5F5">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Align w:val="center"/>
          </w:tcPr>
          <w:p w14:paraId="33F4A151">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国际内部审计师协会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Institute of Internal Auditors，IIA</w:t>
            </w:r>
          </w:p>
        </w:tc>
        <w:tc>
          <w:tcPr>
            <w:tcW w:w="2671" w:type="dxa"/>
            <w:vAlign w:val="center"/>
          </w:tcPr>
          <w:p w14:paraId="2B36C85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国际注册内部审计师</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Certified Internal Auditor，CIA</w:t>
            </w:r>
          </w:p>
        </w:tc>
        <w:tc>
          <w:tcPr>
            <w:tcW w:w="1049" w:type="dxa"/>
            <w:vAlign w:val="center"/>
          </w:tcPr>
          <w:p w14:paraId="7F00C10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7939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49F09568">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w:t>
            </w:r>
            <w:r>
              <w:rPr>
                <w:rFonts w:hint="eastAsia" w:ascii="Times New Roman" w:hAnsi="Times New Roman" w:eastAsia="宋体" w:cs="Times New Roman"/>
                <w:color w:val="000000"/>
                <w:kern w:val="0"/>
                <w:sz w:val="24"/>
                <w:szCs w:val="24"/>
                <w:highlight w:val="none"/>
                <w:lang w:val="en-US" w:eastAsia="zh-CN" w:bidi="ar"/>
              </w:rPr>
              <w:t>22</w:t>
            </w:r>
          </w:p>
        </w:tc>
        <w:tc>
          <w:tcPr>
            <w:tcW w:w="1657" w:type="dxa"/>
            <w:vMerge w:val="continue"/>
            <w:vAlign w:val="center"/>
          </w:tcPr>
          <w:p w14:paraId="6DF081BF">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Align w:val="center"/>
          </w:tcPr>
          <w:p w14:paraId="1A990388">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国际信息系统审计协会Information Systems Audit and Control Association, ISACA</w:t>
            </w:r>
          </w:p>
        </w:tc>
        <w:tc>
          <w:tcPr>
            <w:tcW w:w="2671" w:type="dxa"/>
            <w:vAlign w:val="center"/>
          </w:tcPr>
          <w:p w14:paraId="6512ADF4">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pacing w:val="-10"/>
                <w:kern w:val="0"/>
                <w:sz w:val="24"/>
                <w:szCs w:val="24"/>
                <w:highlight w:val="none"/>
                <w:lang w:bidi="ar"/>
              </w:rPr>
              <w:t>注册信息系统审计师认证</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Certified Information Systems Auditor，CISA</w:t>
            </w:r>
          </w:p>
        </w:tc>
        <w:tc>
          <w:tcPr>
            <w:tcW w:w="1049" w:type="dxa"/>
            <w:vAlign w:val="center"/>
          </w:tcPr>
          <w:p w14:paraId="1381105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4FC6C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3B9931BF">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bidi="ar"/>
              </w:rPr>
              <w:t>1</w:t>
            </w:r>
            <w:r>
              <w:rPr>
                <w:rFonts w:hint="eastAsia" w:ascii="Times New Roman" w:hAnsi="Times New Roman" w:eastAsia="宋体" w:cs="Times New Roman"/>
                <w:color w:val="000000"/>
                <w:kern w:val="0"/>
                <w:sz w:val="24"/>
                <w:szCs w:val="24"/>
                <w:highlight w:val="none"/>
                <w:lang w:val="en-US" w:eastAsia="zh-CN" w:bidi="ar"/>
              </w:rPr>
              <w:t>23</w:t>
            </w:r>
          </w:p>
        </w:tc>
        <w:tc>
          <w:tcPr>
            <w:tcW w:w="1657" w:type="dxa"/>
            <w:vMerge w:val="continue"/>
            <w:vAlign w:val="center"/>
          </w:tcPr>
          <w:p w14:paraId="01F4269A">
            <w:pPr>
              <w:widowControl/>
              <w:adjustRightInd w:val="0"/>
              <w:snapToGrid w:val="0"/>
              <w:jc w:val="center"/>
              <w:rPr>
                <w:rFonts w:hint="default" w:ascii="Times New Roman" w:hAnsi="Times New Roman" w:eastAsia="宋体" w:cs="Times New Roman"/>
                <w:color w:val="000000"/>
                <w:kern w:val="0"/>
                <w:sz w:val="24"/>
                <w:szCs w:val="24"/>
                <w:highlight w:val="none"/>
                <w:lang w:bidi="ar"/>
              </w:rPr>
            </w:pPr>
          </w:p>
        </w:tc>
        <w:tc>
          <w:tcPr>
            <w:tcW w:w="3262" w:type="dxa"/>
            <w:vAlign w:val="center"/>
          </w:tcPr>
          <w:p w14:paraId="2426F131">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活动行业理事会</w:t>
            </w:r>
          </w:p>
          <w:p w14:paraId="35F7FCCC">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Events Industry Council，EIC</w:t>
            </w:r>
          </w:p>
        </w:tc>
        <w:tc>
          <w:tcPr>
            <w:tcW w:w="2671" w:type="dxa"/>
            <w:vAlign w:val="center"/>
          </w:tcPr>
          <w:p w14:paraId="69BD03ED">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注册会议专业人员认证Certified Meeting Professional</w:t>
            </w:r>
          </w:p>
        </w:tc>
        <w:tc>
          <w:tcPr>
            <w:tcW w:w="1049" w:type="dxa"/>
            <w:vAlign w:val="center"/>
          </w:tcPr>
          <w:p w14:paraId="188904CE">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137C8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07F12127">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w:t>
            </w:r>
            <w:r>
              <w:rPr>
                <w:rFonts w:hint="eastAsia" w:ascii="Times New Roman" w:hAnsi="Times New Roman" w:eastAsia="宋体" w:cs="Times New Roman"/>
                <w:color w:val="000000"/>
                <w:kern w:val="0"/>
                <w:sz w:val="24"/>
                <w:szCs w:val="24"/>
                <w:highlight w:val="none"/>
                <w:lang w:val="en-US" w:eastAsia="zh-CN" w:bidi="ar"/>
              </w:rPr>
              <w:t>24</w:t>
            </w:r>
          </w:p>
        </w:tc>
        <w:tc>
          <w:tcPr>
            <w:tcW w:w="1657" w:type="dxa"/>
            <w:vMerge w:val="continue"/>
            <w:vAlign w:val="center"/>
          </w:tcPr>
          <w:p w14:paraId="7B489949">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Align w:val="center"/>
          </w:tcPr>
          <w:p w14:paraId="64B3154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美国翻译协会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American Translators Association, ATA</w:t>
            </w:r>
          </w:p>
        </w:tc>
        <w:tc>
          <w:tcPr>
            <w:tcW w:w="2671" w:type="dxa"/>
            <w:vAlign w:val="center"/>
          </w:tcPr>
          <w:p w14:paraId="1BA7D832">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ATA 认证笔译员</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ATA Certified Translator, CT</w:t>
            </w:r>
          </w:p>
        </w:tc>
        <w:tc>
          <w:tcPr>
            <w:tcW w:w="1049" w:type="dxa"/>
            <w:vAlign w:val="center"/>
          </w:tcPr>
          <w:p w14:paraId="5121AEB5">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237A6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3DA7C100">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12</w:t>
            </w:r>
            <w:r>
              <w:rPr>
                <w:rFonts w:hint="eastAsia" w:ascii="Times New Roman" w:hAnsi="Times New Roman" w:eastAsia="宋体" w:cs="Times New Roman"/>
                <w:color w:val="000000"/>
                <w:kern w:val="0"/>
                <w:sz w:val="24"/>
                <w:szCs w:val="24"/>
                <w:highlight w:val="none"/>
                <w:lang w:val="en-US" w:eastAsia="zh-CN" w:bidi="ar"/>
              </w:rPr>
              <w:t>5</w:t>
            </w:r>
          </w:p>
        </w:tc>
        <w:tc>
          <w:tcPr>
            <w:tcW w:w="1657" w:type="dxa"/>
            <w:vMerge w:val="continue"/>
            <w:vAlign w:val="center"/>
          </w:tcPr>
          <w:p w14:paraId="2C23971D">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03D035B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美国项目管理学会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American Academy of Project Management，AAPM</w:t>
            </w:r>
          </w:p>
        </w:tc>
        <w:tc>
          <w:tcPr>
            <w:tcW w:w="2671" w:type="dxa"/>
            <w:vAlign w:val="center"/>
          </w:tcPr>
          <w:p w14:paraId="51AEE4B2">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国际注册资深项目经理</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Master Project Manager, MPM</w:t>
            </w:r>
          </w:p>
        </w:tc>
        <w:tc>
          <w:tcPr>
            <w:tcW w:w="1049" w:type="dxa"/>
            <w:vAlign w:val="center"/>
          </w:tcPr>
          <w:p w14:paraId="0BDDE0BD">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4FE14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2F6E865E">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12</w:t>
            </w:r>
            <w:r>
              <w:rPr>
                <w:rFonts w:hint="eastAsia" w:ascii="Times New Roman" w:hAnsi="Times New Roman" w:eastAsia="宋体" w:cs="Times New Roman"/>
                <w:color w:val="000000"/>
                <w:kern w:val="0"/>
                <w:sz w:val="24"/>
                <w:szCs w:val="24"/>
                <w:highlight w:val="none"/>
                <w:lang w:val="en-US" w:eastAsia="zh-CN" w:bidi="ar"/>
              </w:rPr>
              <w:t>6</w:t>
            </w:r>
          </w:p>
        </w:tc>
        <w:tc>
          <w:tcPr>
            <w:tcW w:w="1657" w:type="dxa"/>
            <w:vMerge w:val="continue"/>
            <w:vAlign w:val="center"/>
          </w:tcPr>
          <w:p w14:paraId="57F1EB13">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0ED47DDC">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78D274C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国际注册高级项目经理</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Certified International Project Manager, CIPM</w:t>
            </w:r>
          </w:p>
        </w:tc>
        <w:tc>
          <w:tcPr>
            <w:tcW w:w="1049" w:type="dxa"/>
            <w:vAlign w:val="center"/>
          </w:tcPr>
          <w:p w14:paraId="4F9EB6DD">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3EF32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7C5D7744">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12</w:t>
            </w:r>
            <w:r>
              <w:rPr>
                <w:rFonts w:hint="eastAsia" w:ascii="Times New Roman" w:hAnsi="Times New Roman" w:eastAsia="宋体" w:cs="Times New Roman"/>
                <w:color w:val="000000"/>
                <w:kern w:val="0"/>
                <w:sz w:val="24"/>
                <w:szCs w:val="24"/>
                <w:highlight w:val="none"/>
                <w:lang w:val="en-US" w:eastAsia="zh-CN" w:bidi="ar"/>
              </w:rPr>
              <w:t>7</w:t>
            </w:r>
          </w:p>
        </w:tc>
        <w:tc>
          <w:tcPr>
            <w:tcW w:w="1657" w:type="dxa"/>
            <w:vMerge w:val="continue"/>
            <w:vAlign w:val="center"/>
          </w:tcPr>
          <w:p w14:paraId="570E2AE0">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Align w:val="center"/>
          </w:tcPr>
          <w:p w14:paraId="728C5AE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美国注册会计师协会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American Institute of Certified Public Accountants，AICPA</w:t>
            </w:r>
          </w:p>
        </w:tc>
        <w:tc>
          <w:tcPr>
            <w:tcW w:w="2671" w:type="dxa"/>
            <w:vAlign w:val="center"/>
          </w:tcPr>
          <w:p w14:paraId="21D1C79A">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美国注册会计师证书</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US Certified Public Accountant，USCPA</w:t>
            </w:r>
          </w:p>
        </w:tc>
        <w:tc>
          <w:tcPr>
            <w:tcW w:w="1049" w:type="dxa"/>
            <w:vAlign w:val="center"/>
          </w:tcPr>
          <w:p w14:paraId="4EC7E090">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227AC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69" w:type="dxa"/>
            <w:vAlign w:val="center"/>
          </w:tcPr>
          <w:p w14:paraId="30CAD796">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bidi="ar"/>
              </w:rPr>
              <w:t>1</w:t>
            </w:r>
            <w:r>
              <w:rPr>
                <w:rFonts w:hint="default" w:ascii="Times New Roman" w:hAnsi="Times New Roman" w:eastAsia="宋体" w:cs="Times New Roman"/>
                <w:color w:val="000000"/>
                <w:kern w:val="0"/>
                <w:sz w:val="24"/>
                <w:szCs w:val="24"/>
                <w:highlight w:val="none"/>
                <w:lang w:val="en-US" w:eastAsia="zh-CN" w:bidi="ar"/>
              </w:rPr>
              <w:t>2</w:t>
            </w:r>
            <w:r>
              <w:rPr>
                <w:rFonts w:hint="eastAsia" w:ascii="Times New Roman" w:hAnsi="Times New Roman" w:eastAsia="宋体" w:cs="Times New Roman"/>
                <w:color w:val="000000"/>
                <w:kern w:val="0"/>
                <w:sz w:val="24"/>
                <w:szCs w:val="24"/>
                <w:highlight w:val="none"/>
                <w:lang w:val="en-US" w:eastAsia="zh-CN" w:bidi="ar"/>
              </w:rPr>
              <w:t>8</w:t>
            </w:r>
          </w:p>
        </w:tc>
        <w:tc>
          <w:tcPr>
            <w:tcW w:w="1657" w:type="dxa"/>
            <w:vMerge w:val="restart"/>
            <w:vAlign w:val="center"/>
          </w:tcPr>
          <w:p w14:paraId="7A678BE8">
            <w:pPr>
              <w:widowControl/>
              <w:adjustRightInd w:val="0"/>
              <w:snapToGrid w:val="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商务服务</w:t>
            </w:r>
          </w:p>
        </w:tc>
        <w:tc>
          <w:tcPr>
            <w:tcW w:w="3262" w:type="dxa"/>
            <w:vAlign w:val="center"/>
          </w:tcPr>
          <w:p w14:paraId="49AF0A8F">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全球展览业协会</w:t>
            </w:r>
          </w:p>
          <w:p w14:paraId="78C0E2B4">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The Global Association of the Exhibition Industry，UFI</w:t>
            </w:r>
          </w:p>
        </w:tc>
        <w:tc>
          <w:tcPr>
            <w:tcW w:w="2671" w:type="dxa"/>
            <w:vAlign w:val="center"/>
          </w:tcPr>
          <w:p w14:paraId="30D1FD12">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UFI认证专业人士</w:t>
            </w:r>
          </w:p>
          <w:p w14:paraId="01E85029">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UFI Certified Professional</w:t>
            </w:r>
          </w:p>
        </w:tc>
        <w:tc>
          <w:tcPr>
            <w:tcW w:w="1049" w:type="dxa"/>
            <w:vAlign w:val="center"/>
          </w:tcPr>
          <w:p w14:paraId="63B69677">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23985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69" w:type="dxa"/>
            <w:vAlign w:val="center"/>
          </w:tcPr>
          <w:p w14:paraId="29FC618B">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w:t>
            </w:r>
            <w:r>
              <w:rPr>
                <w:rFonts w:hint="default" w:ascii="Times New Roman" w:hAnsi="Times New Roman" w:eastAsia="宋体" w:cs="Times New Roman"/>
                <w:color w:val="000000"/>
                <w:kern w:val="0"/>
                <w:sz w:val="24"/>
                <w:szCs w:val="24"/>
                <w:highlight w:val="none"/>
                <w:lang w:val="en-US" w:eastAsia="zh-CN" w:bidi="ar"/>
              </w:rPr>
              <w:t>2</w:t>
            </w:r>
            <w:r>
              <w:rPr>
                <w:rFonts w:hint="eastAsia" w:ascii="Times New Roman" w:hAnsi="Times New Roman" w:eastAsia="宋体" w:cs="Times New Roman"/>
                <w:color w:val="000000"/>
                <w:kern w:val="0"/>
                <w:sz w:val="24"/>
                <w:szCs w:val="24"/>
                <w:highlight w:val="none"/>
                <w:lang w:val="en-US" w:eastAsia="zh-CN" w:bidi="ar"/>
              </w:rPr>
              <w:t>9</w:t>
            </w:r>
          </w:p>
        </w:tc>
        <w:tc>
          <w:tcPr>
            <w:tcW w:w="1657" w:type="dxa"/>
            <w:vMerge w:val="continue"/>
            <w:vAlign w:val="center"/>
          </w:tcPr>
          <w:p w14:paraId="4BCF3B1B">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1EA1317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特许公认会计师公会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The Association of Chartered Certified Accountants，ACCA</w:t>
            </w:r>
          </w:p>
        </w:tc>
        <w:tc>
          <w:tcPr>
            <w:tcW w:w="2671" w:type="dxa"/>
            <w:vAlign w:val="center"/>
          </w:tcPr>
          <w:p w14:paraId="5CB815E2">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ACCA资深会员证书FCCA</w:t>
            </w:r>
          </w:p>
        </w:tc>
        <w:tc>
          <w:tcPr>
            <w:tcW w:w="1049" w:type="dxa"/>
            <w:vAlign w:val="center"/>
          </w:tcPr>
          <w:p w14:paraId="05988BA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4C668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769" w:type="dxa"/>
            <w:vAlign w:val="center"/>
          </w:tcPr>
          <w:p w14:paraId="7B4AD7EE">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w:t>
            </w:r>
            <w:r>
              <w:rPr>
                <w:rFonts w:hint="eastAsia" w:ascii="Times New Roman" w:hAnsi="Times New Roman" w:eastAsia="宋体" w:cs="Times New Roman"/>
                <w:color w:val="000000"/>
                <w:kern w:val="0"/>
                <w:sz w:val="24"/>
                <w:szCs w:val="24"/>
                <w:highlight w:val="none"/>
                <w:lang w:val="en-US" w:eastAsia="zh-CN" w:bidi="ar"/>
              </w:rPr>
              <w:t>30</w:t>
            </w:r>
          </w:p>
        </w:tc>
        <w:tc>
          <w:tcPr>
            <w:tcW w:w="1657" w:type="dxa"/>
            <w:vMerge w:val="continue"/>
            <w:vAlign w:val="center"/>
          </w:tcPr>
          <w:p w14:paraId="6DFF77DE">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4A2EF743">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43A42290">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ACCA会员证书ACCA</w:t>
            </w:r>
          </w:p>
        </w:tc>
        <w:tc>
          <w:tcPr>
            <w:tcW w:w="1049" w:type="dxa"/>
            <w:vAlign w:val="center"/>
          </w:tcPr>
          <w:p w14:paraId="6B538A7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59481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6897D8C1">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w:t>
            </w:r>
            <w:r>
              <w:rPr>
                <w:rFonts w:hint="eastAsia" w:ascii="Times New Roman" w:hAnsi="Times New Roman" w:eastAsia="宋体" w:cs="Times New Roman"/>
                <w:color w:val="000000"/>
                <w:kern w:val="0"/>
                <w:sz w:val="24"/>
                <w:szCs w:val="24"/>
                <w:highlight w:val="none"/>
                <w:lang w:val="en-US" w:eastAsia="zh-CN" w:bidi="ar"/>
              </w:rPr>
              <w:t>31</w:t>
            </w:r>
          </w:p>
        </w:tc>
        <w:tc>
          <w:tcPr>
            <w:tcW w:w="1657" w:type="dxa"/>
            <w:vMerge w:val="continue"/>
            <w:vAlign w:val="center"/>
          </w:tcPr>
          <w:p w14:paraId="17DDDE98">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Align w:val="center"/>
          </w:tcPr>
          <w:p w14:paraId="52E9B78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香港会计师公会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Hong Kong Institute of Certified Public Accountants，HKICPA</w:t>
            </w:r>
          </w:p>
        </w:tc>
        <w:tc>
          <w:tcPr>
            <w:tcW w:w="2671" w:type="dxa"/>
            <w:vAlign w:val="center"/>
          </w:tcPr>
          <w:p w14:paraId="3C774F99">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香港注册会计师HKCPA</w:t>
            </w:r>
          </w:p>
        </w:tc>
        <w:tc>
          <w:tcPr>
            <w:tcW w:w="1049" w:type="dxa"/>
            <w:vAlign w:val="center"/>
          </w:tcPr>
          <w:p w14:paraId="55F1BE1F">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77C1F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069C5C95">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w:t>
            </w:r>
            <w:r>
              <w:rPr>
                <w:rFonts w:hint="eastAsia" w:ascii="Times New Roman" w:hAnsi="Times New Roman" w:eastAsia="宋体" w:cs="Times New Roman"/>
                <w:color w:val="000000"/>
                <w:kern w:val="0"/>
                <w:sz w:val="24"/>
                <w:szCs w:val="24"/>
                <w:highlight w:val="none"/>
                <w:lang w:val="en-US" w:eastAsia="zh-CN" w:bidi="ar"/>
              </w:rPr>
              <w:t>32</w:t>
            </w:r>
          </w:p>
        </w:tc>
        <w:tc>
          <w:tcPr>
            <w:tcW w:w="1657" w:type="dxa"/>
            <w:vMerge w:val="continue"/>
            <w:vAlign w:val="center"/>
          </w:tcPr>
          <w:p w14:paraId="66294783">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Align w:val="center"/>
          </w:tcPr>
          <w:p w14:paraId="037F057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项目管理协会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Project Management Institute</w:t>
            </w:r>
          </w:p>
        </w:tc>
        <w:tc>
          <w:tcPr>
            <w:tcW w:w="2671" w:type="dxa"/>
            <w:vAlign w:val="center"/>
          </w:tcPr>
          <w:p w14:paraId="7997BAC1">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PMP项目管理证书</w:t>
            </w:r>
          </w:p>
        </w:tc>
        <w:tc>
          <w:tcPr>
            <w:tcW w:w="1049" w:type="dxa"/>
            <w:vAlign w:val="center"/>
          </w:tcPr>
          <w:p w14:paraId="19B60455">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77CEE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769" w:type="dxa"/>
            <w:vAlign w:val="center"/>
          </w:tcPr>
          <w:p w14:paraId="48A83870">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w:t>
            </w:r>
            <w:r>
              <w:rPr>
                <w:rFonts w:hint="eastAsia" w:ascii="Times New Roman" w:hAnsi="Times New Roman" w:eastAsia="宋体" w:cs="Times New Roman"/>
                <w:color w:val="000000"/>
                <w:kern w:val="0"/>
                <w:sz w:val="24"/>
                <w:szCs w:val="24"/>
                <w:highlight w:val="none"/>
                <w:lang w:val="en-US" w:eastAsia="zh-CN" w:bidi="ar"/>
              </w:rPr>
              <w:t>33</w:t>
            </w:r>
          </w:p>
        </w:tc>
        <w:tc>
          <w:tcPr>
            <w:tcW w:w="1657" w:type="dxa"/>
            <w:vMerge w:val="continue"/>
            <w:vAlign w:val="center"/>
          </w:tcPr>
          <w:p w14:paraId="4954C19F">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7125B600">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新加坡注册会计师协会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Institute of Singapore Chartered Accountants，ISCA</w:t>
            </w:r>
          </w:p>
        </w:tc>
        <w:tc>
          <w:tcPr>
            <w:tcW w:w="2671" w:type="dxa"/>
            <w:vAlign w:val="center"/>
          </w:tcPr>
          <w:p w14:paraId="2759F608">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新加坡公认会计师</w:t>
            </w:r>
          </w:p>
          <w:p w14:paraId="5C0629C1">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CA Singapore</w:t>
            </w:r>
          </w:p>
        </w:tc>
        <w:tc>
          <w:tcPr>
            <w:tcW w:w="1049" w:type="dxa"/>
            <w:vAlign w:val="center"/>
          </w:tcPr>
          <w:p w14:paraId="4E1F9367">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65B2D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769" w:type="dxa"/>
            <w:vAlign w:val="center"/>
          </w:tcPr>
          <w:p w14:paraId="21D5085F">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w:t>
            </w:r>
            <w:r>
              <w:rPr>
                <w:rFonts w:hint="eastAsia" w:ascii="Times New Roman" w:hAnsi="Times New Roman" w:eastAsia="宋体" w:cs="Times New Roman"/>
                <w:color w:val="000000"/>
                <w:kern w:val="0"/>
                <w:sz w:val="24"/>
                <w:szCs w:val="24"/>
                <w:highlight w:val="none"/>
                <w:lang w:val="en-US" w:eastAsia="zh-CN" w:bidi="ar"/>
              </w:rPr>
              <w:t>34</w:t>
            </w:r>
          </w:p>
        </w:tc>
        <w:tc>
          <w:tcPr>
            <w:tcW w:w="1657" w:type="dxa"/>
            <w:vMerge w:val="continue"/>
            <w:vAlign w:val="center"/>
          </w:tcPr>
          <w:p w14:paraId="2AF51B45">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3CE32B72">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7350DD4E">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新加坡注册会计师</w:t>
            </w:r>
          </w:p>
          <w:p w14:paraId="5CFC3C4F">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CPA Singapore</w:t>
            </w:r>
          </w:p>
        </w:tc>
        <w:tc>
          <w:tcPr>
            <w:tcW w:w="1049" w:type="dxa"/>
            <w:vAlign w:val="center"/>
          </w:tcPr>
          <w:p w14:paraId="5931680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54DD4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1596AE83">
            <w:pPr>
              <w:widowControl/>
              <w:adjustRightInd w:val="0"/>
              <w:snapToGrid w:val="0"/>
              <w:jc w:val="center"/>
              <w:textAlignment w:val="center"/>
              <w:rPr>
                <w:rFonts w:hint="eastAsia"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bidi="ar"/>
              </w:rPr>
              <w:t>13</w:t>
            </w:r>
            <w:r>
              <w:rPr>
                <w:rFonts w:hint="eastAsia" w:ascii="Times New Roman" w:hAnsi="Times New Roman" w:eastAsia="宋体" w:cs="Times New Roman"/>
                <w:color w:val="000000"/>
                <w:kern w:val="0"/>
                <w:sz w:val="24"/>
                <w:szCs w:val="24"/>
                <w:highlight w:val="none"/>
                <w:lang w:val="en-US" w:eastAsia="zh-CN" w:bidi="ar"/>
              </w:rPr>
              <w:t>5</w:t>
            </w:r>
          </w:p>
        </w:tc>
        <w:tc>
          <w:tcPr>
            <w:tcW w:w="1657" w:type="dxa"/>
            <w:vMerge w:val="continue"/>
            <w:vAlign w:val="center"/>
          </w:tcPr>
          <w:p w14:paraId="77E58E97">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18B0872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pacing w:val="-6"/>
                <w:kern w:val="0"/>
                <w:sz w:val="24"/>
                <w:szCs w:val="24"/>
                <w:highlight w:val="none"/>
                <w:lang w:bidi="ar"/>
              </w:rPr>
              <w:t>英国皇家特许管理会计师公会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The Chartered Institute of Management Accountants， CIMA</w:t>
            </w:r>
          </w:p>
        </w:tc>
        <w:tc>
          <w:tcPr>
            <w:tcW w:w="2671" w:type="dxa"/>
            <w:vAlign w:val="center"/>
          </w:tcPr>
          <w:p w14:paraId="25200C29">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CGMA资深会员(FCMA)</w:t>
            </w:r>
          </w:p>
        </w:tc>
        <w:tc>
          <w:tcPr>
            <w:tcW w:w="1049" w:type="dxa"/>
            <w:vAlign w:val="center"/>
          </w:tcPr>
          <w:p w14:paraId="0CCCC26E">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A类</w:t>
            </w:r>
          </w:p>
        </w:tc>
      </w:tr>
      <w:tr w14:paraId="09663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0704B31C">
            <w:pPr>
              <w:widowControl/>
              <w:adjustRightInd w:val="0"/>
              <w:snapToGrid w:val="0"/>
              <w:jc w:val="center"/>
              <w:textAlignment w:val="center"/>
              <w:rPr>
                <w:rFonts w:hint="eastAsia"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bidi="ar"/>
              </w:rPr>
              <w:t>13</w:t>
            </w:r>
            <w:r>
              <w:rPr>
                <w:rFonts w:hint="eastAsia" w:ascii="Times New Roman" w:hAnsi="Times New Roman" w:eastAsia="宋体" w:cs="Times New Roman"/>
                <w:color w:val="000000"/>
                <w:kern w:val="0"/>
                <w:sz w:val="24"/>
                <w:szCs w:val="24"/>
                <w:highlight w:val="none"/>
                <w:lang w:val="en-US" w:eastAsia="zh-CN" w:bidi="ar"/>
              </w:rPr>
              <w:t>6</w:t>
            </w:r>
          </w:p>
        </w:tc>
        <w:tc>
          <w:tcPr>
            <w:tcW w:w="1657" w:type="dxa"/>
            <w:vMerge w:val="continue"/>
            <w:vAlign w:val="center"/>
          </w:tcPr>
          <w:p w14:paraId="3DC1AE60">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32CE9BEA">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530B4990">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CGMA会员(CGMA)</w:t>
            </w:r>
          </w:p>
        </w:tc>
        <w:tc>
          <w:tcPr>
            <w:tcW w:w="1049" w:type="dxa"/>
            <w:vAlign w:val="center"/>
          </w:tcPr>
          <w:p w14:paraId="5C07FACF">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51279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5818CE56">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w:t>
            </w:r>
            <w:r>
              <w:rPr>
                <w:rFonts w:hint="default" w:ascii="Times New Roman" w:hAnsi="Times New Roman" w:eastAsia="宋体" w:cs="Times New Roman"/>
                <w:color w:val="000000"/>
                <w:kern w:val="0"/>
                <w:sz w:val="24"/>
                <w:szCs w:val="24"/>
                <w:highlight w:val="none"/>
                <w:lang w:val="en-US" w:eastAsia="zh-CN" w:bidi="ar"/>
              </w:rPr>
              <w:t>3</w:t>
            </w:r>
            <w:r>
              <w:rPr>
                <w:rFonts w:hint="eastAsia" w:ascii="Times New Roman" w:hAnsi="Times New Roman" w:eastAsia="宋体" w:cs="Times New Roman"/>
                <w:color w:val="000000"/>
                <w:kern w:val="0"/>
                <w:sz w:val="24"/>
                <w:szCs w:val="24"/>
                <w:highlight w:val="none"/>
                <w:lang w:val="en-US" w:eastAsia="zh-CN" w:bidi="ar"/>
              </w:rPr>
              <w:t>7</w:t>
            </w:r>
          </w:p>
        </w:tc>
        <w:tc>
          <w:tcPr>
            <w:tcW w:w="1657" w:type="dxa"/>
            <w:vMerge w:val="continue"/>
            <w:vAlign w:val="center"/>
          </w:tcPr>
          <w:p w14:paraId="22C88E6B">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28213099">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英格兰及威尔士特许会计师协会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The Institute of Chartered Accountants in England and Wales，ICAEW</w:t>
            </w:r>
          </w:p>
        </w:tc>
        <w:tc>
          <w:tcPr>
            <w:tcW w:w="2671" w:type="dxa"/>
            <w:vAlign w:val="center"/>
          </w:tcPr>
          <w:p w14:paraId="351FB482">
            <w:pPr>
              <w:keepNext w:val="0"/>
              <w:keepLines w:val="0"/>
              <w:pageBreakBefore w:val="0"/>
              <w:widowControl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000000"/>
                <w:spacing w:val="-16"/>
                <w:kern w:val="0"/>
                <w:sz w:val="24"/>
                <w:szCs w:val="24"/>
                <w:highlight w:val="none"/>
                <w:lang w:bidi="ar"/>
              </w:rPr>
            </w:pPr>
            <w:r>
              <w:rPr>
                <w:rFonts w:hint="default" w:ascii="Times New Roman" w:hAnsi="Times New Roman" w:eastAsia="宋体" w:cs="Times New Roman"/>
                <w:color w:val="000000"/>
                <w:spacing w:val="-16"/>
                <w:kern w:val="0"/>
                <w:sz w:val="24"/>
                <w:szCs w:val="24"/>
                <w:highlight w:val="none"/>
                <w:lang w:bidi="ar"/>
              </w:rPr>
              <w:t>英格兰及威尔士资深</w:t>
            </w:r>
          </w:p>
          <w:p w14:paraId="18C66D27">
            <w:pPr>
              <w:keepNext w:val="0"/>
              <w:keepLines w:val="0"/>
              <w:pageBreakBefore w:val="0"/>
              <w:widowControl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pacing w:val="-16"/>
                <w:kern w:val="0"/>
                <w:sz w:val="24"/>
                <w:szCs w:val="24"/>
                <w:highlight w:val="none"/>
                <w:lang w:bidi="ar"/>
              </w:rPr>
              <w:t>特许会计师</w:t>
            </w:r>
            <w:r>
              <w:rPr>
                <w:rFonts w:hint="eastAsia" w:ascii="Times New Roman" w:hAnsi="Times New Roman" w:eastAsia="宋体" w:cs="Times New Roman"/>
                <w:color w:val="000000"/>
                <w:spacing w:val="-16"/>
                <w:kern w:val="0"/>
                <w:sz w:val="24"/>
                <w:szCs w:val="24"/>
                <w:highlight w:val="none"/>
                <w:lang w:val="en-US" w:eastAsia="zh-CN" w:bidi="ar"/>
              </w:rPr>
              <w:t xml:space="preserve"> </w:t>
            </w:r>
            <w:r>
              <w:rPr>
                <w:rFonts w:hint="default" w:ascii="Times New Roman" w:hAnsi="Times New Roman" w:eastAsia="宋体" w:cs="Times New Roman"/>
                <w:color w:val="000000"/>
                <w:spacing w:val="-16"/>
                <w:kern w:val="0"/>
                <w:sz w:val="24"/>
                <w:szCs w:val="24"/>
                <w:highlight w:val="none"/>
                <w:lang w:bidi="ar"/>
              </w:rPr>
              <w:t>Fellow Chartered Accountant，FCA</w:t>
            </w:r>
          </w:p>
        </w:tc>
        <w:tc>
          <w:tcPr>
            <w:tcW w:w="1049" w:type="dxa"/>
            <w:vAlign w:val="center"/>
          </w:tcPr>
          <w:p w14:paraId="0568B9CA">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13D71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6D697DA9">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w:t>
            </w:r>
            <w:r>
              <w:rPr>
                <w:rFonts w:hint="default" w:ascii="Times New Roman" w:hAnsi="Times New Roman" w:eastAsia="宋体" w:cs="Times New Roman"/>
                <w:color w:val="000000"/>
                <w:kern w:val="0"/>
                <w:sz w:val="24"/>
                <w:szCs w:val="24"/>
                <w:highlight w:val="none"/>
                <w:lang w:val="en-US" w:eastAsia="zh-CN" w:bidi="ar"/>
              </w:rPr>
              <w:t>3</w:t>
            </w:r>
            <w:r>
              <w:rPr>
                <w:rFonts w:hint="eastAsia" w:ascii="Times New Roman" w:hAnsi="Times New Roman" w:eastAsia="宋体" w:cs="Times New Roman"/>
                <w:color w:val="000000"/>
                <w:kern w:val="0"/>
                <w:sz w:val="24"/>
                <w:szCs w:val="24"/>
                <w:highlight w:val="none"/>
                <w:lang w:val="en-US" w:eastAsia="zh-CN" w:bidi="ar"/>
              </w:rPr>
              <w:t>8</w:t>
            </w:r>
          </w:p>
        </w:tc>
        <w:tc>
          <w:tcPr>
            <w:tcW w:w="1657" w:type="dxa"/>
            <w:vMerge w:val="continue"/>
            <w:vAlign w:val="center"/>
          </w:tcPr>
          <w:p w14:paraId="17B8BF63">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2DF341D4">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028A267C">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特许会计师</w:t>
            </w:r>
          </w:p>
          <w:p w14:paraId="66E874A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Associate Chartered Accountant，ACA</w:t>
            </w:r>
          </w:p>
        </w:tc>
        <w:tc>
          <w:tcPr>
            <w:tcW w:w="1049" w:type="dxa"/>
            <w:vAlign w:val="center"/>
          </w:tcPr>
          <w:p w14:paraId="2A8F6951">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7D5B6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529C4749">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w:t>
            </w:r>
            <w:r>
              <w:rPr>
                <w:rFonts w:hint="default" w:ascii="Times New Roman" w:hAnsi="Times New Roman" w:eastAsia="宋体" w:cs="Times New Roman"/>
                <w:color w:val="000000"/>
                <w:kern w:val="0"/>
                <w:sz w:val="24"/>
                <w:szCs w:val="24"/>
                <w:highlight w:val="none"/>
                <w:lang w:val="en-US" w:eastAsia="zh-CN" w:bidi="ar"/>
              </w:rPr>
              <w:t>3</w:t>
            </w:r>
            <w:r>
              <w:rPr>
                <w:rFonts w:hint="eastAsia" w:ascii="Times New Roman" w:hAnsi="Times New Roman" w:eastAsia="宋体" w:cs="Times New Roman"/>
                <w:color w:val="000000"/>
                <w:kern w:val="0"/>
                <w:sz w:val="24"/>
                <w:szCs w:val="24"/>
                <w:highlight w:val="none"/>
                <w:lang w:val="en-US" w:eastAsia="zh-CN" w:bidi="ar"/>
              </w:rPr>
              <w:t>9</w:t>
            </w:r>
          </w:p>
        </w:tc>
        <w:tc>
          <w:tcPr>
            <w:tcW w:w="1657" w:type="dxa"/>
            <w:vMerge w:val="continue"/>
            <w:vAlign w:val="center"/>
          </w:tcPr>
          <w:p w14:paraId="6FF9799C">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0BACC1B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bookmarkStart w:id="8" w:name="OLE_LINK3"/>
            <w:bookmarkStart w:id="9" w:name="OLE_LINK4"/>
            <w:r>
              <w:rPr>
                <w:rFonts w:hint="default" w:ascii="Times New Roman" w:hAnsi="Times New Roman" w:eastAsia="宋体" w:cs="Times New Roman"/>
                <w:color w:val="000000"/>
                <w:kern w:val="0"/>
                <w:sz w:val="24"/>
                <w:szCs w:val="24"/>
                <w:highlight w:val="none"/>
                <w:lang w:bidi="ar"/>
              </w:rPr>
              <w:t>英国培训与高等教育认证</w:t>
            </w:r>
            <w:bookmarkEnd w:id="8"/>
            <w:bookmarkEnd w:id="9"/>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Awarding for Training and Higher Education，ATHE</w:t>
            </w:r>
          </w:p>
        </w:tc>
        <w:tc>
          <w:tcPr>
            <w:tcW w:w="2671" w:type="dxa"/>
            <w:vAlign w:val="center"/>
          </w:tcPr>
          <w:p w14:paraId="7D067AD1">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国际薪税师（全科）</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ATHE Level 7 Extended  Diploma for Payments and Tax Agents</w:t>
            </w:r>
          </w:p>
        </w:tc>
        <w:tc>
          <w:tcPr>
            <w:tcW w:w="1049" w:type="dxa"/>
            <w:vAlign w:val="center"/>
          </w:tcPr>
          <w:p w14:paraId="607D9313">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A类▲</w:t>
            </w:r>
          </w:p>
        </w:tc>
      </w:tr>
      <w:tr w14:paraId="64C75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368745AA">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bidi="ar"/>
              </w:rPr>
              <w:t>1</w:t>
            </w:r>
            <w:r>
              <w:rPr>
                <w:rFonts w:hint="eastAsia" w:ascii="Times New Roman" w:hAnsi="Times New Roman" w:eastAsia="宋体" w:cs="Times New Roman"/>
                <w:color w:val="000000"/>
                <w:kern w:val="0"/>
                <w:sz w:val="24"/>
                <w:szCs w:val="24"/>
                <w:highlight w:val="none"/>
                <w:lang w:val="en-US" w:eastAsia="zh-CN" w:bidi="ar"/>
              </w:rPr>
              <w:t>40</w:t>
            </w:r>
          </w:p>
        </w:tc>
        <w:tc>
          <w:tcPr>
            <w:tcW w:w="1657" w:type="dxa"/>
            <w:vMerge w:val="continue"/>
            <w:vAlign w:val="center"/>
          </w:tcPr>
          <w:p w14:paraId="3C819E9E">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3F524567">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p>
        </w:tc>
        <w:tc>
          <w:tcPr>
            <w:tcW w:w="2671" w:type="dxa"/>
            <w:vAlign w:val="center"/>
          </w:tcPr>
          <w:p w14:paraId="09DE4F23">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spacing w:val="-16"/>
                <w:kern w:val="0"/>
                <w:sz w:val="24"/>
                <w:szCs w:val="24"/>
                <w:highlight w:val="none"/>
                <w:lang w:bidi="ar"/>
              </w:rPr>
              <w:t>国际薪税师（金融与税收管理）ATHE Level 7 Diploma for Payments and Tax Agents (Finance and Taxation Management)</w:t>
            </w:r>
          </w:p>
        </w:tc>
        <w:tc>
          <w:tcPr>
            <w:tcW w:w="1049" w:type="dxa"/>
            <w:vAlign w:val="center"/>
          </w:tcPr>
          <w:p w14:paraId="325AD12E">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74335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583C13D5">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w:t>
            </w:r>
            <w:r>
              <w:rPr>
                <w:rFonts w:hint="eastAsia" w:ascii="Times New Roman" w:hAnsi="Times New Roman" w:eastAsia="宋体" w:cs="Times New Roman"/>
                <w:color w:val="000000"/>
                <w:kern w:val="0"/>
                <w:sz w:val="24"/>
                <w:szCs w:val="24"/>
                <w:highlight w:val="none"/>
                <w:lang w:val="en-US" w:eastAsia="zh-CN" w:bidi="ar"/>
              </w:rPr>
              <w:t>41</w:t>
            </w:r>
          </w:p>
        </w:tc>
        <w:tc>
          <w:tcPr>
            <w:tcW w:w="1657" w:type="dxa"/>
            <w:vMerge w:val="continue"/>
            <w:vAlign w:val="center"/>
          </w:tcPr>
          <w:p w14:paraId="17D624BB">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2F8756D1">
            <w:pPr>
              <w:widowControl/>
              <w:adjustRightInd w:val="0"/>
              <w:snapToGrid w:val="0"/>
              <w:jc w:val="center"/>
              <w:rPr>
                <w:rFonts w:hint="default" w:ascii="Times New Roman" w:hAnsi="Times New Roman" w:eastAsia="宋体" w:cs="Times New Roman"/>
                <w:color w:val="000000"/>
                <w:sz w:val="24"/>
                <w:szCs w:val="24"/>
                <w:highlight w:val="none"/>
              </w:rPr>
            </w:pPr>
          </w:p>
        </w:tc>
        <w:tc>
          <w:tcPr>
            <w:tcW w:w="2671" w:type="dxa"/>
            <w:vAlign w:val="center"/>
          </w:tcPr>
          <w:p w14:paraId="2093ABCD">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国际薪税师（人力资源管理）ATHE Level 7 Diploma for Payments and Tax Agents(Human Resource Management)</w:t>
            </w:r>
          </w:p>
        </w:tc>
        <w:tc>
          <w:tcPr>
            <w:tcW w:w="1049" w:type="dxa"/>
            <w:vAlign w:val="center"/>
          </w:tcPr>
          <w:p w14:paraId="465CC2A2">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2E7C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dxa"/>
            <w:vAlign w:val="center"/>
          </w:tcPr>
          <w:p w14:paraId="1F1BA277">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bidi="ar"/>
              </w:rPr>
              <w:t>1</w:t>
            </w:r>
            <w:r>
              <w:rPr>
                <w:rFonts w:hint="eastAsia" w:ascii="Times New Roman" w:hAnsi="Times New Roman" w:eastAsia="宋体" w:cs="Times New Roman"/>
                <w:color w:val="000000"/>
                <w:kern w:val="0"/>
                <w:sz w:val="24"/>
                <w:szCs w:val="24"/>
                <w:highlight w:val="none"/>
                <w:lang w:val="en-US" w:eastAsia="zh-CN" w:bidi="ar"/>
              </w:rPr>
              <w:t>42</w:t>
            </w:r>
          </w:p>
        </w:tc>
        <w:tc>
          <w:tcPr>
            <w:tcW w:w="1657" w:type="dxa"/>
            <w:vMerge w:val="restart"/>
            <w:vAlign w:val="center"/>
          </w:tcPr>
          <w:p w14:paraId="10216432">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消费服务</w:t>
            </w:r>
          </w:p>
        </w:tc>
        <w:tc>
          <w:tcPr>
            <w:tcW w:w="3262" w:type="dxa"/>
            <w:vAlign w:val="center"/>
          </w:tcPr>
          <w:p w14:paraId="1B17AF9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澳大利亚医师资质认证相关机构</w:t>
            </w:r>
          </w:p>
        </w:tc>
        <w:tc>
          <w:tcPr>
            <w:tcW w:w="2671" w:type="dxa"/>
            <w:vAlign w:val="center"/>
          </w:tcPr>
          <w:p w14:paraId="5416DAA0">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澳大利亚行医资格</w:t>
            </w:r>
          </w:p>
          <w:p w14:paraId="7E1E7BD9">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凭证</w:t>
            </w:r>
          </w:p>
        </w:tc>
        <w:tc>
          <w:tcPr>
            <w:tcW w:w="1049" w:type="dxa"/>
            <w:vAlign w:val="center"/>
          </w:tcPr>
          <w:p w14:paraId="36811187">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7BB53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dxa"/>
            <w:vAlign w:val="center"/>
          </w:tcPr>
          <w:p w14:paraId="1257BE6A">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bidi="ar"/>
              </w:rPr>
              <w:t>1</w:t>
            </w:r>
            <w:r>
              <w:rPr>
                <w:rFonts w:hint="eastAsia" w:ascii="Times New Roman" w:hAnsi="Times New Roman" w:eastAsia="宋体" w:cs="Times New Roman"/>
                <w:color w:val="000000"/>
                <w:kern w:val="0"/>
                <w:sz w:val="24"/>
                <w:szCs w:val="24"/>
                <w:highlight w:val="none"/>
                <w:lang w:val="en-US" w:eastAsia="zh-CN" w:bidi="ar"/>
              </w:rPr>
              <w:t>43</w:t>
            </w:r>
          </w:p>
        </w:tc>
        <w:tc>
          <w:tcPr>
            <w:tcW w:w="1657" w:type="dxa"/>
            <w:vMerge w:val="continue"/>
            <w:vAlign w:val="center"/>
          </w:tcPr>
          <w:p w14:paraId="201B84E2">
            <w:pPr>
              <w:widowControl/>
              <w:adjustRightInd w:val="0"/>
              <w:snapToGrid w:val="0"/>
              <w:jc w:val="center"/>
              <w:rPr>
                <w:rFonts w:hint="default" w:ascii="Times New Roman" w:hAnsi="Times New Roman" w:eastAsia="宋体" w:cs="Times New Roman"/>
                <w:color w:val="000000"/>
                <w:sz w:val="24"/>
                <w:szCs w:val="24"/>
                <w:highlight w:val="none"/>
              </w:rPr>
            </w:pPr>
          </w:p>
        </w:tc>
        <w:tc>
          <w:tcPr>
            <w:tcW w:w="3262" w:type="dxa"/>
            <w:vAlign w:val="center"/>
          </w:tcPr>
          <w:p w14:paraId="0CBC923C">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澳洲卫生执业者管理局</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Australian Health Practitioner Regulation Agency</w:t>
            </w:r>
          </w:p>
        </w:tc>
        <w:tc>
          <w:tcPr>
            <w:tcW w:w="2671" w:type="dxa"/>
            <w:vAlign w:val="center"/>
          </w:tcPr>
          <w:p w14:paraId="40CDF84D">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药剂师（执业药师）</w:t>
            </w:r>
          </w:p>
          <w:p w14:paraId="350E1140">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资格</w:t>
            </w:r>
          </w:p>
        </w:tc>
        <w:tc>
          <w:tcPr>
            <w:tcW w:w="1049" w:type="dxa"/>
            <w:vAlign w:val="center"/>
          </w:tcPr>
          <w:p w14:paraId="68E68D0A">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68566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dxa"/>
            <w:vAlign w:val="center"/>
          </w:tcPr>
          <w:p w14:paraId="087BBCAA">
            <w:pPr>
              <w:widowControl/>
              <w:adjustRightInd w:val="0"/>
              <w:snapToGrid w:val="0"/>
              <w:jc w:val="center"/>
              <w:textAlignment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w:t>
            </w:r>
            <w:r>
              <w:rPr>
                <w:rFonts w:hint="eastAsia" w:ascii="Times New Roman" w:hAnsi="Times New Roman" w:eastAsia="宋体" w:cs="Times New Roman"/>
                <w:color w:val="000000"/>
                <w:kern w:val="0"/>
                <w:sz w:val="24"/>
                <w:szCs w:val="24"/>
                <w:highlight w:val="none"/>
                <w:lang w:val="en-US" w:eastAsia="zh-CN" w:bidi="ar"/>
              </w:rPr>
              <w:t>44</w:t>
            </w:r>
          </w:p>
        </w:tc>
        <w:tc>
          <w:tcPr>
            <w:tcW w:w="1657" w:type="dxa"/>
            <w:vMerge w:val="continue"/>
            <w:vAlign w:val="center"/>
          </w:tcPr>
          <w:p w14:paraId="36E8EA0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p>
        </w:tc>
        <w:tc>
          <w:tcPr>
            <w:tcW w:w="3262" w:type="dxa"/>
            <w:vMerge w:val="restart"/>
            <w:vAlign w:val="center"/>
          </w:tcPr>
          <w:p w14:paraId="0626ACB4">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德国海外商会联盟</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AHK Greater China/DIHK</w:t>
            </w:r>
          </w:p>
        </w:tc>
        <w:tc>
          <w:tcPr>
            <w:tcW w:w="2671" w:type="dxa"/>
            <w:vAlign w:val="center"/>
          </w:tcPr>
          <w:p w14:paraId="44559516">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AHK工业商务专员</w:t>
            </w:r>
          </w:p>
          <w:p w14:paraId="00125C54">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（双元制产业服务）</w:t>
            </w:r>
          </w:p>
        </w:tc>
        <w:tc>
          <w:tcPr>
            <w:tcW w:w="1049" w:type="dxa"/>
            <w:vAlign w:val="center"/>
          </w:tcPr>
          <w:p w14:paraId="500C27F9">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4F790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dxa"/>
            <w:vAlign w:val="center"/>
          </w:tcPr>
          <w:p w14:paraId="33EF4316">
            <w:pPr>
              <w:widowControl/>
              <w:adjustRightInd w:val="0"/>
              <w:snapToGrid w:val="0"/>
              <w:jc w:val="center"/>
              <w:textAlignment w:val="center"/>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kern w:val="0"/>
                <w:sz w:val="24"/>
                <w:szCs w:val="24"/>
                <w:highlight w:val="none"/>
                <w:lang w:bidi="ar"/>
              </w:rPr>
              <w:t>14</w:t>
            </w:r>
            <w:r>
              <w:rPr>
                <w:rFonts w:hint="eastAsia" w:ascii="Times New Roman" w:hAnsi="Times New Roman" w:eastAsia="宋体" w:cs="Times New Roman"/>
                <w:color w:val="000000"/>
                <w:kern w:val="0"/>
                <w:sz w:val="24"/>
                <w:szCs w:val="24"/>
                <w:highlight w:val="none"/>
                <w:lang w:val="en-US" w:eastAsia="zh-CN" w:bidi="ar"/>
              </w:rPr>
              <w:t>5</w:t>
            </w:r>
          </w:p>
        </w:tc>
        <w:tc>
          <w:tcPr>
            <w:tcW w:w="1657" w:type="dxa"/>
            <w:vMerge w:val="continue"/>
            <w:vAlign w:val="center"/>
          </w:tcPr>
          <w:p w14:paraId="066238B6">
            <w:pPr>
              <w:widowControl/>
              <w:adjustRightInd w:val="0"/>
              <w:snapToGrid w:val="0"/>
              <w:jc w:val="center"/>
              <w:textAlignment w:val="center"/>
              <w:rPr>
                <w:rFonts w:hint="default" w:ascii="Times New Roman" w:hAnsi="Times New Roman" w:eastAsia="宋体" w:cs="Times New Roman"/>
                <w:color w:val="000000"/>
                <w:sz w:val="24"/>
                <w:szCs w:val="24"/>
                <w:highlight w:val="none"/>
              </w:rPr>
            </w:pPr>
          </w:p>
        </w:tc>
        <w:tc>
          <w:tcPr>
            <w:tcW w:w="3262" w:type="dxa"/>
            <w:vMerge w:val="continue"/>
            <w:vAlign w:val="center"/>
          </w:tcPr>
          <w:p w14:paraId="1F97347F">
            <w:pPr>
              <w:widowControl/>
              <w:adjustRightInd w:val="0"/>
              <w:snapToGrid w:val="0"/>
              <w:jc w:val="center"/>
              <w:textAlignment w:val="center"/>
              <w:rPr>
                <w:rFonts w:hint="default" w:ascii="Times New Roman" w:hAnsi="Times New Roman" w:eastAsia="宋体" w:cs="Times New Roman"/>
                <w:color w:val="000000"/>
                <w:sz w:val="24"/>
                <w:szCs w:val="24"/>
                <w:highlight w:val="none"/>
              </w:rPr>
            </w:pPr>
          </w:p>
        </w:tc>
        <w:tc>
          <w:tcPr>
            <w:tcW w:w="2671" w:type="dxa"/>
            <w:vAlign w:val="center"/>
          </w:tcPr>
          <w:p w14:paraId="752F3A9C">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AHK双元制培训师</w:t>
            </w:r>
          </w:p>
          <w:p w14:paraId="2608D885">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（双元制职业和工作</w:t>
            </w:r>
          </w:p>
          <w:p w14:paraId="38456191">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教育学资格）</w:t>
            </w:r>
          </w:p>
        </w:tc>
        <w:tc>
          <w:tcPr>
            <w:tcW w:w="1049" w:type="dxa"/>
            <w:vAlign w:val="center"/>
          </w:tcPr>
          <w:p w14:paraId="053BE75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B类◆</w:t>
            </w:r>
          </w:p>
        </w:tc>
      </w:tr>
      <w:tr w14:paraId="554DB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dxa"/>
            <w:vAlign w:val="center"/>
          </w:tcPr>
          <w:p w14:paraId="6FE2DF54">
            <w:pPr>
              <w:widowControl/>
              <w:adjustRightInd w:val="0"/>
              <w:snapToGrid w:val="0"/>
              <w:jc w:val="center"/>
              <w:textAlignment w:val="center"/>
              <w:rPr>
                <w:rFonts w:hint="eastAsia"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bidi="ar"/>
              </w:rPr>
              <w:t>14</w:t>
            </w:r>
            <w:r>
              <w:rPr>
                <w:rFonts w:hint="eastAsia" w:ascii="Times New Roman" w:hAnsi="Times New Roman" w:eastAsia="宋体" w:cs="Times New Roman"/>
                <w:color w:val="000000"/>
                <w:kern w:val="0"/>
                <w:sz w:val="24"/>
                <w:szCs w:val="24"/>
                <w:highlight w:val="none"/>
                <w:lang w:val="en-US" w:eastAsia="zh-CN" w:bidi="ar"/>
              </w:rPr>
              <w:t>6</w:t>
            </w:r>
          </w:p>
        </w:tc>
        <w:tc>
          <w:tcPr>
            <w:tcW w:w="1657" w:type="dxa"/>
            <w:vMerge w:val="continue"/>
            <w:vAlign w:val="center"/>
          </w:tcPr>
          <w:p w14:paraId="10618684">
            <w:pPr>
              <w:widowControl/>
              <w:adjustRightInd w:val="0"/>
              <w:snapToGrid w:val="0"/>
              <w:jc w:val="center"/>
              <w:textAlignment w:val="center"/>
              <w:rPr>
                <w:rFonts w:hint="default" w:ascii="Times New Roman" w:hAnsi="Times New Roman" w:eastAsia="宋体" w:cs="Times New Roman"/>
                <w:color w:val="000000"/>
                <w:sz w:val="24"/>
                <w:szCs w:val="24"/>
                <w:highlight w:val="none"/>
              </w:rPr>
            </w:pPr>
          </w:p>
        </w:tc>
        <w:tc>
          <w:tcPr>
            <w:tcW w:w="3262" w:type="dxa"/>
            <w:shd w:val="clear" w:color="auto" w:fill="auto"/>
            <w:vAlign w:val="center"/>
          </w:tcPr>
          <w:p w14:paraId="0BAF0835">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德国医师资质认证相关机构州医师协会             The State Chambers of Physicians</w:t>
            </w:r>
          </w:p>
        </w:tc>
        <w:tc>
          <w:tcPr>
            <w:tcW w:w="2671" w:type="dxa"/>
            <w:shd w:val="clear" w:color="auto" w:fill="auto"/>
            <w:vAlign w:val="center"/>
          </w:tcPr>
          <w:p w14:paraId="7033A4BA">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德国行医资质相关</w:t>
            </w:r>
          </w:p>
          <w:p w14:paraId="20E869FC">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凭证</w:t>
            </w:r>
          </w:p>
        </w:tc>
        <w:tc>
          <w:tcPr>
            <w:tcW w:w="1049" w:type="dxa"/>
            <w:shd w:val="clear" w:color="auto" w:fill="auto"/>
            <w:vAlign w:val="center"/>
          </w:tcPr>
          <w:p w14:paraId="63BE5BE2">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5C2E9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dxa"/>
            <w:vAlign w:val="center"/>
          </w:tcPr>
          <w:p w14:paraId="65DB8626">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bidi="ar"/>
              </w:rPr>
              <w:t>1</w:t>
            </w:r>
            <w:r>
              <w:rPr>
                <w:rFonts w:hint="default" w:ascii="Times New Roman" w:hAnsi="Times New Roman" w:eastAsia="宋体" w:cs="Times New Roman"/>
                <w:color w:val="000000"/>
                <w:kern w:val="0"/>
                <w:sz w:val="24"/>
                <w:szCs w:val="24"/>
                <w:highlight w:val="none"/>
                <w:lang w:val="en-US" w:eastAsia="zh-CN" w:bidi="ar"/>
              </w:rPr>
              <w:t>4</w:t>
            </w:r>
            <w:r>
              <w:rPr>
                <w:rFonts w:hint="eastAsia" w:ascii="Times New Roman" w:hAnsi="Times New Roman" w:eastAsia="宋体" w:cs="Times New Roman"/>
                <w:color w:val="000000"/>
                <w:kern w:val="0"/>
                <w:sz w:val="24"/>
                <w:szCs w:val="24"/>
                <w:highlight w:val="none"/>
                <w:lang w:val="en-US" w:eastAsia="zh-CN" w:bidi="ar"/>
              </w:rPr>
              <w:t>7</w:t>
            </w:r>
          </w:p>
        </w:tc>
        <w:tc>
          <w:tcPr>
            <w:tcW w:w="1657" w:type="dxa"/>
            <w:vMerge w:val="continue"/>
            <w:vAlign w:val="center"/>
          </w:tcPr>
          <w:p w14:paraId="2F449FE9">
            <w:pPr>
              <w:widowControl/>
              <w:adjustRightInd w:val="0"/>
              <w:snapToGrid w:val="0"/>
              <w:jc w:val="center"/>
              <w:textAlignment w:val="center"/>
              <w:rPr>
                <w:rFonts w:hint="default" w:ascii="Times New Roman" w:hAnsi="Times New Roman" w:eastAsia="宋体" w:cs="Times New Roman"/>
                <w:color w:val="000000"/>
                <w:sz w:val="24"/>
                <w:szCs w:val="24"/>
                <w:highlight w:val="none"/>
              </w:rPr>
            </w:pPr>
          </w:p>
        </w:tc>
        <w:tc>
          <w:tcPr>
            <w:tcW w:w="3262" w:type="dxa"/>
            <w:vAlign w:val="center"/>
          </w:tcPr>
          <w:p w14:paraId="3D376A30">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国际篮球联合会</w:t>
            </w:r>
          </w:p>
          <w:p w14:paraId="45A8FE88">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International Basketball Federation，FIBA</w:t>
            </w:r>
          </w:p>
        </w:tc>
        <w:tc>
          <w:tcPr>
            <w:tcW w:w="2671" w:type="dxa"/>
            <w:vAlign w:val="center"/>
          </w:tcPr>
          <w:p w14:paraId="44B6D126">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篮球教练员证书</w:t>
            </w:r>
          </w:p>
          <w:p w14:paraId="66F7444E">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FIBA-Coach</w:t>
            </w:r>
          </w:p>
        </w:tc>
        <w:tc>
          <w:tcPr>
            <w:tcW w:w="1049" w:type="dxa"/>
            <w:vAlign w:val="center"/>
          </w:tcPr>
          <w:p w14:paraId="7F05EAE0">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1B3C9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dxa"/>
            <w:vAlign w:val="center"/>
          </w:tcPr>
          <w:p w14:paraId="02B65C20">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bidi="ar"/>
              </w:rPr>
              <w:t>1</w:t>
            </w:r>
            <w:r>
              <w:rPr>
                <w:rFonts w:hint="default" w:ascii="Times New Roman" w:hAnsi="Times New Roman" w:eastAsia="宋体" w:cs="Times New Roman"/>
                <w:color w:val="000000"/>
                <w:kern w:val="0"/>
                <w:sz w:val="24"/>
                <w:szCs w:val="24"/>
                <w:highlight w:val="none"/>
                <w:lang w:val="en-US" w:eastAsia="zh-CN" w:bidi="ar"/>
              </w:rPr>
              <w:t>4</w:t>
            </w:r>
            <w:r>
              <w:rPr>
                <w:rFonts w:hint="eastAsia" w:ascii="Times New Roman" w:hAnsi="Times New Roman" w:eastAsia="宋体" w:cs="Times New Roman"/>
                <w:color w:val="000000"/>
                <w:kern w:val="0"/>
                <w:sz w:val="24"/>
                <w:szCs w:val="24"/>
                <w:highlight w:val="none"/>
                <w:lang w:val="en-US" w:eastAsia="zh-CN" w:bidi="ar"/>
              </w:rPr>
              <w:t>8</w:t>
            </w:r>
          </w:p>
        </w:tc>
        <w:tc>
          <w:tcPr>
            <w:tcW w:w="1657" w:type="dxa"/>
            <w:vMerge w:val="continue"/>
            <w:vAlign w:val="center"/>
          </w:tcPr>
          <w:p w14:paraId="5034D0C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p>
        </w:tc>
        <w:tc>
          <w:tcPr>
            <w:tcW w:w="3262" w:type="dxa"/>
            <w:vAlign w:val="center"/>
          </w:tcPr>
          <w:p w14:paraId="120B1F27">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国际网球联合会</w:t>
            </w:r>
          </w:p>
          <w:p w14:paraId="6740030F">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International Tennis Federation，ITF</w:t>
            </w:r>
          </w:p>
        </w:tc>
        <w:tc>
          <w:tcPr>
            <w:tcW w:w="2671" w:type="dxa"/>
            <w:vAlign w:val="center"/>
          </w:tcPr>
          <w:p w14:paraId="51BC77FA">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网球教练员证书</w:t>
            </w:r>
          </w:p>
          <w:p w14:paraId="1E36E2C9">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Coaches Certificate</w:t>
            </w:r>
          </w:p>
        </w:tc>
        <w:tc>
          <w:tcPr>
            <w:tcW w:w="1049" w:type="dxa"/>
            <w:vAlign w:val="center"/>
          </w:tcPr>
          <w:p w14:paraId="2B6A3E1B">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628E8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769" w:type="dxa"/>
            <w:vAlign w:val="center"/>
          </w:tcPr>
          <w:p w14:paraId="0B249F85">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bidi="ar"/>
              </w:rPr>
              <w:t>1</w:t>
            </w:r>
            <w:r>
              <w:rPr>
                <w:rFonts w:hint="default" w:ascii="Times New Roman" w:hAnsi="Times New Roman" w:eastAsia="宋体" w:cs="Times New Roman"/>
                <w:color w:val="000000"/>
                <w:kern w:val="0"/>
                <w:sz w:val="24"/>
                <w:szCs w:val="24"/>
                <w:highlight w:val="none"/>
                <w:lang w:val="en-US" w:eastAsia="zh-CN" w:bidi="ar"/>
              </w:rPr>
              <w:t>4</w:t>
            </w:r>
            <w:r>
              <w:rPr>
                <w:rFonts w:hint="eastAsia" w:ascii="Times New Roman" w:hAnsi="Times New Roman" w:eastAsia="宋体" w:cs="Times New Roman"/>
                <w:color w:val="000000"/>
                <w:kern w:val="0"/>
                <w:sz w:val="24"/>
                <w:szCs w:val="24"/>
                <w:highlight w:val="none"/>
                <w:lang w:val="en-US" w:eastAsia="zh-CN" w:bidi="ar"/>
              </w:rPr>
              <w:t>9</w:t>
            </w:r>
          </w:p>
        </w:tc>
        <w:tc>
          <w:tcPr>
            <w:tcW w:w="1657" w:type="dxa"/>
            <w:vMerge w:val="continue"/>
            <w:vAlign w:val="center"/>
          </w:tcPr>
          <w:p w14:paraId="1BC53AB1">
            <w:pPr>
              <w:widowControl/>
              <w:adjustRightInd w:val="0"/>
              <w:snapToGrid w:val="0"/>
              <w:jc w:val="center"/>
              <w:textAlignment w:val="center"/>
              <w:rPr>
                <w:rFonts w:hint="default" w:ascii="Times New Roman" w:hAnsi="Times New Roman" w:eastAsia="宋体" w:cs="Times New Roman"/>
                <w:color w:val="000000"/>
                <w:sz w:val="24"/>
                <w:szCs w:val="24"/>
                <w:highlight w:val="none"/>
              </w:rPr>
            </w:pPr>
          </w:p>
        </w:tc>
        <w:tc>
          <w:tcPr>
            <w:tcW w:w="3262" w:type="dxa"/>
            <w:vAlign w:val="center"/>
          </w:tcPr>
          <w:p w14:paraId="315ACA3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eastAsia="zh-CN" w:bidi="ar"/>
              </w:rPr>
              <w:t>新加坡医学委员会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val="en-US" w:eastAsia="zh-CN" w:bidi="ar"/>
              </w:rPr>
              <w:t>Singapore Medical Council, SMC</w:t>
            </w:r>
          </w:p>
        </w:tc>
        <w:tc>
          <w:tcPr>
            <w:tcW w:w="2671" w:type="dxa"/>
            <w:vAlign w:val="center"/>
          </w:tcPr>
          <w:p w14:paraId="69A94692">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eastAsia="zh-CN" w:bidi="ar"/>
              </w:rPr>
              <w:t>新加坡</w:t>
            </w:r>
            <w:r>
              <w:rPr>
                <w:rFonts w:hint="default" w:ascii="Times New Roman" w:hAnsi="Times New Roman" w:eastAsia="宋体" w:cs="Times New Roman"/>
                <w:color w:val="000000"/>
                <w:kern w:val="0"/>
                <w:sz w:val="24"/>
                <w:szCs w:val="24"/>
                <w:highlight w:val="none"/>
                <w:lang w:bidi="ar"/>
              </w:rPr>
              <w:t>行医资质相关</w:t>
            </w:r>
          </w:p>
          <w:p w14:paraId="32094745">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凭证</w:t>
            </w:r>
          </w:p>
        </w:tc>
        <w:tc>
          <w:tcPr>
            <w:tcW w:w="1049" w:type="dxa"/>
            <w:vAlign w:val="center"/>
          </w:tcPr>
          <w:p w14:paraId="54A36C80">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5A84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dxa"/>
            <w:vAlign w:val="center"/>
          </w:tcPr>
          <w:p w14:paraId="213E528A">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bidi="ar"/>
              </w:rPr>
              <w:t>1</w:t>
            </w:r>
            <w:r>
              <w:rPr>
                <w:rFonts w:hint="eastAsia" w:ascii="Times New Roman" w:hAnsi="Times New Roman" w:eastAsia="宋体" w:cs="Times New Roman"/>
                <w:color w:val="000000"/>
                <w:kern w:val="0"/>
                <w:sz w:val="24"/>
                <w:szCs w:val="24"/>
                <w:highlight w:val="none"/>
                <w:lang w:val="en-US" w:eastAsia="zh-CN" w:bidi="ar"/>
              </w:rPr>
              <w:t>50</w:t>
            </w:r>
          </w:p>
        </w:tc>
        <w:tc>
          <w:tcPr>
            <w:tcW w:w="1657" w:type="dxa"/>
            <w:vMerge w:val="continue"/>
            <w:vAlign w:val="center"/>
          </w:tcPr>
          <w:p w14:paraId="497D1890">
            <w:pPr>
              <w:widowControl/>
              <w:adjustRightInd w:val="0"/>
              <w:snapToGrid w:val="0"/>
              <w:jc w:val="center"/>
              <w:textAlignment w:val="center"/>
              <w:rPr>
                <w:rFonts w:hint="default" w:ascii="Times New Roman" w:hAnsi="Times New Roman" w:eastAsia="宋体" w:cs="Times New Roman"/>
                <w:color w:val="000000"/>
                <w:sz w:val="24"/>
                <w:szCs w:val="24"/>
                <w:highlight w:val="none"/>
              </w:rPr>
            </w:pPr>
          </w:p>
        </w:tc>
        <w:tc>
          <w:tcPr>
            <w:tcW w:w="3262" w:type="dxa"/>
            <w:vAlign w:val="center"/>
          </w:tcPr>
          <w:p w14:paraId="6B059838">
            <w:pPr>
              <w:widowControl/>
              <w:adjustRightInd w:val="0"/>
              <w:snapToGrid w:val="0"/>
              <w:jc w:val="center"/>
              <w:textAlignment w:val="center"/>
              <w:rPr>
                <w:rFonts w:hint="default" w:ascii="Times New Roman" w:hAnsi="Times New Roman" w:eastAsia="宋体" w:cs="Times New Roman"/>
                <w:color w:val="000000"/>
                <w:sz w:val="24"/>
                <w:szCs w:val="24"/>
                <w:highlight w:val="none"/>
              </w:rPr>
            </w:pPr>
            <w:bookmarkStart w:id="10" w:name="OLE_LINK5"/>
            <w:bookmarkStart w:id="11" w:name="OLE_LINK6"/>
            <w:r>
              <w:rPr>
                <w:rFonts w:hint="default" w:ascii="Times New Roman" w:hAnsi="Times New Roman" w:eastAsia="宋体" w:cs="Times New Roman"/>
                <w:color w:val="000000"/>
                <w:sz w:val="24"/>
                <w:szCs w:val="24"/>
                <w:highlight w:val="none"/>
              </w:rPr>
              <w:t>美国国家体能协会</w:t>
            </w:r>
          </w:p>
          <w:bookmarkEnd w:id="10"/>
          <w:bookmarkEnd w:id="11"/>
          <w:p w14:paraId="59373238">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National Strength and Conditioning Association，NSCA</w:t>
            </w:r>
          </w:p>
        </w:tc>
        <w:tc>
          <w:tcPr>
            <w:tcW w:w="2671" w:type="dxa"/>
            <w:vAlign w:val="center"/>
          </w:tcPr>
          <w:p w14:paraId="6636E5D2">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运动表现与科学训练师Certified Performance and Sport Scientist，CPSS</w:t>
            </w:r>
          </w:p>
        </w:tc>
        <w:tc>
          <w:tcPr>
            <w:tcW w:w="1049" w:type="dxa"/>
            <w:vAlign w:val="center"/>
          </w:tcPr>
          <w:p w14:paraId="6E7272E6">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6AA67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dxa"/>
            <w:vAlign w:val="center"/>
          </w:tcPr>
          <w:p w14:paraId="3A3E3BED">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bidi="ar"/>
              </w:rPr>
              <w:t>1</w:t>
            </w:r>
            <w:r>
              <w:rPr>
                <w:rFonts w:hint="eastAsia" w:ascii="Times New Roman" w:hAnsi="Times New Roman" w:eastAsia="宋体" w:cs="Times New Roman"/>
                <w:color w:val="000000"/>
                <w:kern w:val="0"/>
                <w:sz w:val="24"/>
                <w:szCs w:val="24"/>
                <w:highlight w:val="none"/>
                <w:lang w:val="en-US" w:eastAsia="zh-CN" w:bidi="ar"/>
              </w:rPr>
              <w:t>51</w:t>
            </w:r>
          </w:p>
        </w:tc>
        <w:tc>
          <w:tcPr>
            <w:tcW w:w="1657" w:type="dxa"/>
            <w:vMerge w:val="continue"/>
            <w:vAlign w:val="center"/>
          </w:tcPr>
          <w:p w14:paraId="302A7AFF">
            <w:pPr>
              <w:widowControl/>
              <w:adjustRightInd w:val="0"/>
              <w:snapToGrid w:val="0"/>
              <w:jc w:val="center"/>
              <w:textAlignment w:val="center"/>
              <w:rPr>
                <w:rFonts w:hint="default" w:ascii="Times New Roman" w:hAnsi="Times New Roman" w:eastAsia="宋体" w:cs="Times New Roman"/>
                <w:color w:val="000000"/>
                <w:sz w:val="24"/>
                <w:szCs w:val="24"/>
                <w:highlight w:val="none"/>
              </w:rPr>
            </w:pPr>
          </w:p>
        </w:tc>
        <w:tc>
          <w:tcPr>
            <w:tcW w:w="3262" w:type="dxa"/>
            <w:vAlign w:val="center"/>
          </w:tcPr>
          <w:p w14:paraId="121D4608">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bidi="ar"/>
              </w:rPr>
              <w:t>美国国家药房联合会</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 xml:space="preserve">The National Association of Boards of Pharmacy </w:t>
            </w:r>
          </w:p>
        </w:tc>
        <w:tc>
          <w:tcPr>
            <w:tcW w:w="2671" w:type="dxa"/>
            <w:vAlign w:val="center"/>
          </w:tcPr>
          <w:p w14:paraId="0A7A0DA3">
            <w:pPr>
              <w:widowControl/>
              <w:adjustRightInd w:val="0"/>
              <w:snapToGrid w:val="0"/>
              <w:ind w:left="240" w:hanging="240" w:hangingChars="10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执业药剂师</w:t>
            </w:r>
          </w:p>
          <w:p w14:paraId="4529825A">
            <w:pPr>
              <w:widowControl/>
              <w:adjustRightInd w:val="0"/>
              <w:snapToGrid w:val="0"/>
              <w:ind w:left="240" w:hanging="240" w:hangingChars="10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Licensed Pharmacist</w:t>
            </w:r>
          </w:p>
        </w:tc>
        <w:tc>
          <w:tcPr>
            <w:tcW w:w="1049" w:type="dxa"/>
            <w:vAlign w:val="center"/>
          </w:tcPr>
          <w:p w14:paraId="6E774961">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2DD6A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dxa"/>
            <w:vAlign w:val="center"/>
          </w:tcPr>
          <w:p w14:paraId="0302CBC2">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bidi="ar"/>
              </w:rPr>
              <w:t>1</w:t>
            </w:r>
            <w:r>
              <w:rPr>
                <w:rFonts w:hint="eastAsia" w:ascii="Times New Roman" w:hAnsi="Times New Roman" w:eastAsia="宋体" w:cs="Times New Roman"/>
                <w:color w:val="000000"/>
                <w:kern w:val="0"/>
                <w:sz w:val="24"/>
                <w:szCs w:val="24"/>
                <w:highlight w:val="none"/>
                <w:lang w:val="en-US" w:eastAsia="zh-CN" w:bidi="ar"/>
              </w:rPr>
              <w:t>52</w:t>
            </w:r>
          </w:p>
        </w:tc>
        <w:tc>
          <w:tcPr>
            <w:tcW w:w="1657" w:type="dxa"/>
            <w:vMerge w:val="continue"/>
            <w:vAlign w:val="center"/>
          </w:tcPr>
          <w:p w14:paraId="4879DA4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p>
        </w:tc>
        <w:tc>
          <w:tcPr>
            <w:tcW w:w="3262" w:type="dxa"/>
            <w:vAlign w:val="center"/>
          </w:tcPr>
          <w:p w14:paraId="260BE256">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美国临床药理学委员会等</w:t>
            </w:r>
          </w:p>
          <w:p w14:paraId="63F00475">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美国医师资质认证相关机构</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kern w:val="0"/>
                <w:sz w:val="24"/>
                <w:szCs w:val="24"/>
                <w:highlight w:val="none"/>
                <w:lang w:bidi="ar"/>
              </w:rPr>
              <w:t>American Board of Clinical Pharmaceutical, etc</w:t>
            </w:r>
          </w:p>
        </w:tc>
        <w:tc>
          <w:tcPr>
            <w:tcW w:w="2671" w:type="dxa"/>
            <w:vAlign w:val="center"/>
          </w:tcPr>
          <w:p w14:paraId="1CA23460">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执业医师</w:t>
            </w:r>
          </w:p>
          <w:p w14:paraId="7FB8001F">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Licensed Physician</w:t>
            </w:r>
          </w:p>
        </w:tc>
        <w:tc>
          <w:tcPr>
            <w:tcW w:w="1049" w:type="dxa"/>
            <w:vAlign w:val="center"/>
          </w:tcPr>
          <w:p w14:paraId="41EA124C">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564B7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dxa"/>
            <w:vAlign w:val="center"/>
          </w:tcPr>
          <w:p w14:paraId="07C3832C">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bidi="ar"/>
              </w:rPr>
              <w:t>1</w:t>
            </w:r>
            <w:r>
              <w:rPr>
                <w:rFonts w:hint="eastAsia" w:ascii="Times New Roman" w:hAnsi="Times New Roman" w:eastAsia="宋体" w:cs="Times New Roman"/>
                <w:color w:val="000000"/>
                <w:kern w:val="0"/>
                <w:sz w:val="24"/>
                <w:szCs w:val="24"/>
                <w:highlight w:val="none"/>
                <w:lang w:val="en-US" w:eastAsia="zh-CN" w:bidi="ar"/>
              </w:rPr>
              <w:t>53</w:t>
            </w:r>
          </w:p>
        </w:tc>
        <w:tc>
          <w:tcPr>
            <w:tcW w:w="1657" w:type="dxa"/>
            <w:vMerge w:val="continue"/>
            <w:vAlign w:val="center"/>
          </w:tcPr>
          <w:p w14:paraId="73B8693F">
            <w:pPr>
              <w:widowControl/>
              <w:adjustRightInd w:val="0"/>
              <w:snapToGrid w:val="0"/>
              <w:jc w:val="center"/>
              <w:textAlignment w:val="center"/>
              <w:rPr>
                <w:rFonts w:hint="default" w:ascii="Times New Roman" w:hAnsi="Times New Roman" w:eastAsia="宋体" w:cs="Times New Roman"/>
                <w:color w:val="000000"/>
                <w:sz w:val="24"/>
                <w:szCs w:val="24"/>
                <w:highlight w:val="none"/>
              </w:rPr>
            </w:pPr>
          </w:p>
        </w:tc>
        <w:tc>
          <w:tcPr>
            <w:tcW w:w="3262" w:type="dxa"/>
            <w:vAlign w:val="center"/>
          </w:tcPr>
          <w:p w14:paraId="61BA81FE">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香港药剂业及毒药管理局</w:t>
            </w:r>
          </w:p>
        </w:tc>
        <w:tc>
          <w:tcPr>
            <w:tcW w:w="2671" w:type="dxa"/>
            <w:vAlign w:val="center"/>
          </w:tcPr>
          <w:p w14:paraId="1D3FEC94">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spacing w:val="-12"/>
                <w:kern w:val="0"/>
                <w:sz w:val="24"/>
                <w:szCs w:val="24"/>
                <w:highlight w:val="none"/>
                <w:lang w:bidi="ar"/>
              </w:rPr>
              <w:t>药剂师（执业药师）资格</w:t>
            </w:r>
          </w:p>
        </w:tc>
        <w:tc>
          <w:tcPr>
            <w:tcW w:w="1049" w:type="dxa"/>
            <w:vAlign w:val="center"/>
          </w:tcPr>
          <w:p w14:paraId="5B698D0D">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143A8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dxa"/>
            <w:vAlign w:val="center"/>
          </w:tcPr>
          <w:p w14:paraId="08D74C97">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bidi="ar"/>
              </w:rPr>
              <w:t>1</w:t>
            </w:r>
            <w:r>
              <w:rPr>
                <w:rFonts w:hint="eastAsia" w:ascii="Times New Roman" w:hAnsi="Times New Roman" w:eastAsia="宋体" w:cs="Times New Roman"/>
                <w:color w:val="000000"/>
                <w:kern w:val="0"/>
                <w:sz w:val="24"/>
                <w:szCs w:val="24"/>
                <w:highlight w:val="none"/>
                <w:lang w:val="en-US" w:eastAsia="zh-CN" w:bidi="ar"/>
              </w:rPr>
              <w:t>54</w:t>
            </w:r>
          </w:p>
        </w:tc>
        <w:tc>
          <w:tcPr>
            <w:tcW w:w="1657" w:type="dxa"/>
            <w:vMerge w:val="continue"/>
            <w:vAlign w:val="center"/>
          </w:tcPr>
          <w:p w14:paraId="1649E4F1">
            <w:pPr>
              <w:widowControl/>
              <w:adjustRightInd w:val="0"/>
              <w:snapToGrid w:val="0"/>
              <w:jc w:val="center"/>
              <w:textAlignment w:val="center"/>
              <w:rPr>
                <w:rFonts w:hint="default" w:ascii="Times New Roman" w:hAnsi="Times New Roman" w:eastAsia="宋体" w:cs="Times New Roman"/>
                <w:color w:val="000000"/>
                <w:sz w:val="24"/>
                <w:szCs w:val="24"/>
                <w:highlight w:val="none"/>
              </w:rPr>
            </w:pPr>
          </w:p>
        </w:tc>
        <w:tc>
          <w:tcPr>
            <w:tcW w:w="3262" w:type="dxa"/>
            <w:vAlign w:val="center"/>
          </w:tcPr>
          <w:p w14:paraId="5E95700B">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亚洲足球联合会</w:t>
            </w:r>
          </w:p>
          <w:p w14:paraId="71E3CFEC">
            <w:pPr>
              <w:widowControl/>
              <w:adjustRightInd w:val="0"/>
              <w:snapToGrid w:val="0"/>
              <w:jc w:val="center"/>
              <w:textAlignment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Asian Football Confederation，AFC</w:t>
            </w:r>
          </w:p>
        </w:tc>
        <w:tc>
          <w:tcPr>
            <w:tcW w:w="2671" w:type="dxa"/>
            <w:vAlign w:val="center"/>
          </w:tcPr>
          <w:p w14:paraId="5FA4B408">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足球教练员证书C级-PRO级</w:t>
            </w:r>
          </w:p>
          <w:p w14:paraId="139BB6CB">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Coaching Certificate</w:t>
            </w:r>
          </w:p>
        </w:tc>
        <w:tc>
          <w:tcPr>
            <w:tcW w:w="1049" w:type="dxa"/>
            <w:vAlign w:val="center"/>
          </w:tcPr>
          <w:p w14:paraId="0F69BFFB">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r w14:paraId="551EE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9" w:type="dxa"/>
            <w:vAlign w:val="center"/>
          </w:tcPr>
          <w:p w14:paraId="32218EE9">
            <w:pPr>
              <w:widowControl/>
              <w:adjustRightInd w:val="0"/>
              <w:snapToGrid w:val="0"/>
              <w:jc w:val="center"/>
              <w:textAlignment w:val="center"/>
              <w:rPr>
                <w:rFonts w:hint="eastAsia"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bidi="ar"/>
              </w:rPr>
              <w:t>15</w:t>
            </w:r>
            <w:r>
              <w:rPr>
                <w:rFonts w:hint="eastAsia" w:ascii="Times New Roman" w:hAnsi="Times New Roman" w:eastAsia="宋体" w:cs="Times New Roman"/>
                <w:color w:val="000000"/>
                <w:kern w:val="0"/>
                <w:sz w:val="24"/>
                <w:szCs w:val="24"/>
                <w:highlight w:val="none"/>
                <w:lang w:val="en-US" w:eastAsia="zh-CN" w:bidi="ar"/>
              </w:rPr>
              <w:t>5</w:t>
            </w:r>
          </w:p>
        </w:tc>
        <w:tc>
          <w:tcPr>
            <w:tcW w:w="1657" w:type="dxa"/>
            <w:vMerge w:val="continue"/>
            <w:vAlign w:val="center"/>
          </w:tcPr>
          <w:p w14:paraId="38B0203E">
            <w:pPr>
              <w:widowControl/>
              <w:adjustRightInd w:val="0"/>
              <w:snapToGrid w:val="0"/>
              <w:jc w:val="center"/>
              <w:textAlignment w:val="center"/>
              <w:rPr>
                <w:rFonts w:hint="default" w:ascii="Times New Roman" w:hAnsi="Times New Roman" w:eastAsia="宋体" w:cs="Times New Roman"/>
                <w:color w:val="000000"/>
                <w:sz w:val="24"/>
                <w:szCs w:val="24"/>
                <w:highlight w:val="none"/>
              </w:rPr>
            </w:pPr>
          </w:p>
        </w:tc>
        <w:tc>
          <w:tcPr>
            <w:tcW w:w="3262" w:type="dxa"/>
            <w:vAlign w:val="center"/>
          </w:tcPr>
          <w:p w14:paraId="7B04A47D">
            <w:pPr>
              <w:widowControl/>
              <w:adjustRightInd w:val="0"/>
              <w:snapToGrid w:val="0"/>
              <w:jc w:val="center"/>
              <w:textAlignment w:val="center"/>
              <w:rPr>
                <w:rFonts w:hint="default" w:ascii="Times New Roman" w:hAnsi="Times New Roman" w:eastAsia="宋体" w:cs="Times New Roman"/>
                <w:color w:val="000000"/>
                <w:sz w:val="24"/>
                <w:szCs w:val="24"/>
                <w:highlight w:val="none"/>
              </w:rPr>
            </w:pPr>
            <w:bookmarkStart w:id="12" w:name="OLE_LINK7"/>
            <w:r>
              <w:rPr>
                <w:rFonts w:hint="default" w:ascii="Times New Roman" w:hAnsi="Times New Roman" w:eastAsia="宋体" w:cs="Times New Roman"/>
                <w:color w:val="000000"/>
                <w:kern w:val="0"/>
                <w:sz w:val="24"/>
                <w:szCs w:val="24"/>
                <w:highlight w:val="none"/>
                <w:lang w:bidi="ar"/>
              </w:rPr>
              <w:t>英国药政</w:t>
            </w:r>
            <w:bookmarkEnd w:id="12"/>
            <w:r>
              <w:rPr>
                <w:rFonts w:hint="default" w:ascii="Times New Roman" w:hAnsi="Times New Roman" w:eastAsia="宋体" w:cs="Times New Roman"/>
                <w:color w:val="000000"/>
                <w:kern w:val="0"/>
                <w:sz w:val="24"/>
                <w:szCs w:val="24"/>
                <w:highlight w:val="none"/>
                <w:lang w:bidi="ar"/>
              </w:rPr>
              <w:t>总局</w:t>
            </w:r>
            <w:r>
              <w:rPr>
                <w:rFonts w:hint="default" w:ascii="Times New Roman" w:hAnsi="Times New Roman" w:eastAsia="宋体" w:cs="Times New Roman"/>
                <w:color w:val="000000"/>
                <w:kern w:val="0"/>
                <w:sz w:val="24"/>
                <w:szCs w:val="24"/>
                <w:highlight w:val="none"/>
                <w:lang w:bidi="ar"/>
              </w:rPr>
              <w:br w:type="textWrapping"/>
            </w:r>
            <w:r>
              <w:rPr>
                <w:rFonts w:hint="default" w:ascii="Times New Roman" w:hAnsi="Times New Roman" w:eastAsia="宋体" w:cs="Times New Roman"/>
                <w:color w:val="000000"/>
                <w:spacing w:val="-12"/>
                <w:kern w:val="0"/>
                <w:sz w:val="24"/>
                <w:szCs w:val="24"/>
                <w:highlight w:val="none"/>
                <w:lang w:bidi="ar"/>
              </w:rPr>
              <w:t>General Pharmaceutical Council</w:t>
            </w:r>
          </w:p>
        </w:tc>
        <w:tc>
          <w:tcPr>
            <w:tcW w:w="2671" w:type="dxa"/>
            <w:vAlign w:val="center"/>
          </w:tcPr>
          <w:p w14:paraId="618CBAEF">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药剂师（执业药师）</w:t>
            </w:r>
          </w:p>
          <w:p w14:paraId="266703C4">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资格</w:t>
            </w:r>
          </w:p>
        </w:tc>
        <w:tc>
          <w:tcPr>
            <w:tcW w:w="1049" w:type="dxa"/>
            <w:vAlign w:val="center"/>
          </w:tcPr>
          <w:p w14:paraId="06589AD5">
            <w:pPr>
              <w:widowControl/>
              <w:adjustRightInd w:val="0"/>
              <w:snapToGrid w:val="0"/>
              <w:jc w:val="center"/>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B类</w:t>
            </w:r>
          </w:p>
        </w:tc>
      </w:tr>
    </w:tbl>
    <w:p w14:paraId="74CB943C">
      <w:pPr>
        <w:shd w:val="clear" w:color="auto" w:fill="FFFFFF"/>
        <w:adjustRightInd w:val="0"/>
        <w:snapToGrid w:val="0"/>
        <w:spacing w:line="560" w:lineRule="exact"/>
        <w:jc w:val="center"/>
        <w:rPr>
          <w:rFonts w:hint="default" w:ascii="Times New Roman" w:hAnsi="Times New Roman" w:eastAsia="华文中宋" w:cs="Times New Roman"/>
          <w:color w:val="000000"/>
          <w:sz w:val="44"/>
          <w:szCs w:val="44"/>
          <w:highlight w:val="none"/>
        </w:rPr>
        <w:sectPr>
          <w:pgSz w:w="11906" w:h="16838"/>
          <w:pgMar w:top="1984" w:right="1474" w:bottom="2098" w:left="1587" w:header="851" w:footer="992" w:gutter="0"/>
          <w:cols w:space="425" w:num="1"/>
          <w:docGrid w:type="lines" w:linePitch="312" w:charSpace="0"/>
        </w:sectPr>
      </w:pPr>
    </w:p>
    <w:p w14:paraId="2B2A00E4">
      <w:pPr>
        <w:shd w:val="clear" w:color="auto" w:fill="FFFFFF"/>
        <w:adjustRightInd w:val="0"/>
        <w:snapToGrid w:val="0"/>
        <w:spacing w:line="560" w:lineRule="exact"/>
        <w:rPr>
          <w:rFonts w:hint="default" w:ascii="Times New Roman" w:hAnsi="Times New Roman" w:eastAsia="方正黑体_GBK" w:cs="Times New Roman"/>
          <w:kern w:val="0"/>
          <w:sz w:val="32"/>
          <w:szCs w:val="32"/>
          <w:highlight w:val="none"/>
        </w:rPr>
      </w:pPr>
      <w:r>
        <w:rPr>
          <w:rFonts w:hint="default" w:ascii="Times New Roman" w:hAnsi="Times New Roman" w:eastAsia="宋体" w:cs="Times New Roman"/>
          <w:kern w:val="0"/>
          <w:szCs w:val="21"/>
          <w:highlight w:val="none"/>
        </w:rPr>
        <w:t> </w:t>
      </w:r>
      <w:r>
        <w:rPr>
          <w:rFonts w:hint="default" w:ascii="Times New Roman" w:hAnsi="Times New Roman" w:eastAsia="方正黑体_GBK" w:cs="Times New Roman"/>
          <w:kern w:val="0"/>
          <w:sz w:val="32"/>
          <w:szCs w:val="32"/>
          <w:highlight w:val="none"/>
        </w:rPr>
        <w:t>附件2</w:t>
      </w:r>
    </w:p>
    <w:p w14:paraId="78D615C4">
      <w:pPr>
        <w:shd w:val="clear" w:color="auto" w:fill="FFFFFF"/>
        <w:adjustRightInd w:val="0"/>
        <w:snapToGrid w:val="0"/>
        <w:spacing w:line="560" w:lineRule="exact"/>
        <w:rPr>
          <w:rFonts w:hint="default" w:ascii="Times New Roman" w:hAnsi="Times New Roman" w:eastAsia="方正黑体_GBK" w:cs="Times New Roman"/>
          <w:kern w:val="0"/>
          <w:sz w:val="32"/>
          <w:szCs w:val="32"/>
          <w:highlight w:val="none"/>
        </w:rPr>
      </w:pPr>
    </w:p>
    <w:p w14:paraId="233FDB48">
      <w:pPr>
        <w:shd w:val="clear" w:color="auto" w:fill="FFFFFF"/>
        <w:adjustRightInd w:val="0"/>
        <w:snapToGrid w:val="0"/>
        <w:spacing w:line="560" w:lineRule="exact"/>
        <w:jc w:val="center"/>
        <w:rPr>
          <w:rFonts w:hint="default" w:ascii="Times New Roman" w:hAnsi="Times New Roman" w:eastAsia="华文中宋" w:cs="Times New Roman"/>
          <w:color w:val="000000"/>
          <w:sz w:val="44"/>
          <w:szCs w:val="44"/>
          <w:highlight w:val="none"/>
        </w:rPr>
      </w:pPr>
      <w:r>
        <w:rPr>
          <w:rFonts w:hint="default" w:ascii="Times New Roman" w:hAnsi="Times New Roman" w:eastAsia="华文中宋" w:cs="Times New Roman"/>
          <w:color w:val="000000"/>
          <w:sz w:val="44"/>
          <w:szCs w:val="44"/>
          <w:highlight w:val="none"/>
        </w:rPr>
        <w:t>苏州工业园区境外职业资格证书认可清单</w:t>
      </w:r>
    </w:p>
    <w:p w14:paraId="549308DD">
      <w:pPr>
        <w:shd w:val="clear" w:color="auto" w:fill="FFFFFF"/>
        <w:adjustRightInd w:val="0"/>
        <w:snapToGrid w:val="0"/>
        <w:spacing w:line="560" w:lineRule="exact"/>
        <w:jc w:val="center"/>
        <w:rPr>
          <w:rFonts w:hint="default" w:ascii="Times New Roman" w:hAnsi="Times New Roman" w:eastAsia="华文中宋" w:cs="Times New Roman"/>
          <w:color w:val="000000"/>
          <w:sz w:val="44"/>
          <w:szCs w:val="44"/>
          <w:highlight w:val="none"/>
        </w:rPr>
      </w:pPr>
      <w:r>
        <w:rPr>
          <w:rFonts w:hint="default" w:ascii="Times New Roman" w:hAnsi="Times New Roman" w:eastAsia="华文中宋" w:cs="Times New Roman"/>
          <w:color w:val="000000"/>
          <w:sz w:val="44"/>
          <w:szCs w:val="44"/>
          <w:highlight w:val="none"/>
        </w:rPr>
        <w:t>标▲证书互认形式</w:t>
      </w:r>
    </w:p>
    <w:p w14:paraId="1890C52C">
      <w:pPr>
        <w:shd w:val="clear" w:color="auto" w:fill="FFFFFF"/>
        <w:adjustRightInd w:val="0"/>
        <w:snapToGrid w:val="0"/>
        <w:spacing w:line="560" w:lineRule="exact"/>
        <w:jc w:val="center"/>
        <w:rPr>
          <w:rFonts w:hint="default" w:ascii="Times New Roman" w:hAnsi="Times New Roman" w:eastAsia="华文中宋" w:cs="Times New Roman"/>
          <w:color w:val="000000"/>
          <w:sz w:val="44"/>
          <w:szCs w:val="44"/>
          <w:highlight w:val="none"/>
        </w:rPr>
      </w:pPr>
    </w:p>
    <w:p w14:paraId="607A55EC">
      <w:pPr>
        <w:shd w:val="clear" w:color="auto" w:fill="FFFFFF"/>
        <w:adjustRightInd w:val="0"/>
        <w:snapToGrid w:val="0"/>
        <w:spacing w:line="560" w:lineRule="exact"/>
        <w:ind w:firstLine="643" w:firstLineChars="200"/>
        <w:rPr>
          <w:rFonts w:hint="default" w:ascii="Times New Roman" w:hAnsi="Times New Roman" w:eastAsia="楷体_GB2312" w:cs="Times New Roman"/>
          <w:b/>
          <w:bCs/>
          <w:color w:val="000000"/>
          <w:sz w:val="32"/>
          <w:szCs w:val="32"/>
          <w:highlight w:val="none"/>
        </w:rPr>
      </w:pPr>
      <w:r>
        <w:rPr>
          <w:rFonts w:hint="default" w:ascii="Times New Roman" w:hAnsi="Times New Roman" w:eastAsia="楷体_GB2312" w:cs="Times New Roman"/>
          <w:b/>
          <w:bCs/>
          <w:color w:val="000000"/>
          <w:sz w:val="32"/>
          <w:szCs w:val="32"/>
          <w:highlight w:val="none"/>
        </w:rPr>
        <w:t>1．英国皇家特许测量师学会（The Royal Institution of Chartered Surveyors, RICS）专业会员</w:t>
      </w:r>
    </w:p>
    <w:p w14:paraId="032E4BEE">
      <w:pPr>
        <w:shd w:val="clear" w:color="auto" w:fill="FFFFFF"/>
        <w:adjustRightInd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获得中国对外承包工程商会“优秀国际工程项目经理”的工程管理专业人士，可直接申请皇家特许测量师专业会员资质（专业路径为“项目管理”）。</w:t>
      </w:r>
    </w:p>
    <w:p w14:paraId="1627E2A9">
      <w:pPr>
        <w:shd w:val="clear" w:color="auto" w:fill="FFFFFF"/>
        <w:adjustRightInd w:val="0"/>
        <w:snapToGrid w:val="0"/>
        <w:spacing w:line="560" w:lineRule="exact"/>
        <w:ind w:firstLine="643" w:firstLineChars="200"/>
        <w:rPr>
          <w:rFonts w:hint="default" w:ascii="Times New Roman" w:hAnsi="Times New Roman" w:eastAsia="楷体_GB2312" w:cs="Times New Roman"/>
          <w:b/>
          <w:bCs/>
          <w:color w:val="000000"/>
          <w:sz w:val="32"/>
          <w:szCs w:val="32"/>
          <w:highlight w:val="none"/>
        </w:rPr>
      </w:pPr>
      <w:r>
        <w:rPr>
          <w:rFonts w:hint="default" w:ascii="Times New Roman" w:hAnsi="Times New Roman" w:eastAsia="楷体_GB2312" w:cs="Times New Roman"/>
          <w:b/>
          <w:bCs/>
          <w:color w:val="000000"/>
          <w:sz w:val="32"/>
          <w:szCs w:val="32"/>
          <w:highlight w:val="none"/>
        </w:rPr>
        <w:t>2．英国培训与高等教育认证（Awarding for Training and Higher Education，ATHE）国际薪税师（全科）、国际薪税师（金融与税收管理）、国际薪税师（人力资源管理）</w:t>
      </w:r>
    </w:p>
    <w:p w14:paraId="08BF3B5B">
      <w:pPr>
        <w:shd w:val="clear" w:color="auto" w:fill="FFFFFF"/>
        <w:adjustRightInd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eastAsia="zh-CN"/>
        </w:rPr>
        <w:t>具有</w:t>
      </w:r>
      <w:r>
        <w:rPr>
          <w:rFonts w:hint="default" w:ascii="Times New Roman" w:hAnsi="Times New Roman" w:eastAsia="仿宋_GB2312" w:cs="Times New Roman"/>
          <w:color w:val="000000"/>
          <w:sz w:val="32"/>
          <w:szCs w:val="32"/>
          <w:highlight w:val="none"/>
        </w:rPr>
        <w:t>经济师、高级经济师、会计师、高级会计师等相关职称（职业资格）</w:t>
      </w:r>
      <w:r>
        <w:rPr>
          <w:rFonts w:hint="default" w:ascii="Times New Roman" w:hAnsi="Times New Roman" w:eastAsia="仿宋_GB2312" w:cs="Times New Roman"/>
          <w:color w:val="000000"/>
          <w:sz w:val="32"/>
          <w:szCs w:val="32"/>
          <w:highlight w:val="none"/>
          <w:lang w:eastAsia="zh-CN"/>
        </w:rPr>
        <w:t>为报名条件之一</w:t>
      </w:r>
      <w:r>
        <w:rPr>
          <w:rFonts w:hint="default" w:ascii="Times New Roman" w:hAnsi="Times New Roman" w:eastAsia="仿宋_GB2312" w:cs="Times New Roman"/>
          <w:color w:val="000000"/>
          <w:sz w:val="32"/>
          <w:szCs w:val="32"/>
          <w:highlight w:val="none"/>
        </w:rPr>
        <w:t>，并根据相应职称的不同方向可申请免修人力资源管理、管理会计、税法（中国部分）等科目课程。</w:t>
      </w:r>
    </w:p>
    <w:p w14:paraId="4F9D646C">
      <w:pPr>
        <w:shd w:val="clear" w:color="auto" w:fill="FFFFFF"/>
        <w:adjustRightInd w:val="0"/>
        <w:snapToGrid w:val="0"/>
        <w:spacing w:line="560" w:lineRule="exact"/>
        <w:ind w:firstLine="643" w:firstLineChars="200"/>
        <w:rPr>
          <w:rFonts w:hint="default" w:ascii="Times New Roman" w:hAnsi="Times New Roman" w:eastAsia="楷体_GB2312" w:cs="Times New Roman"/>
          <w:b/>
          <w:bCs/>
          <w:color w:val="000000"/>
          <w:sz w:val="32"/>
          <w:szCs w:val="32"/>
          <w:highlight w:val="none"/>
        </w:rPr>
      </w:pPr>
      <w:r>
        <w:rPr>
          <w:rFonts w:hint="default" w:ascii="Times New Roman" w:hAnsi="Times New Roman" w:eastAsia="楷体_GB2312" w:cs="Times New Roman"/>
          <w:b/>
          <w:bCs/>
          <w:color w:val="000000"/>
          <w:sz w:val="32"/>
          <w:szCs w:val="32"/>
          <w:highlight w:val="none"/>
        </w:rPr>
        <w:t>3．澳洲会计师公会（CPA Australia）澳洲注册会计师资格</w:t>
      </w:r>
    </w:p>
    <w:p w14:paraId="493E3B7A">
      <w:pPr>
        <w:shd w:val="clear" w:color="auto" w:fill="FFFFFF"/>
        <w:adjustRightInd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中国注册会计师资质持证者，</w:t>
      </w:r>
      <w:r>
        <w:rPr>
          <w:rFonts w:hint="eastAsia" w:ascii="Times New Roman" w:hAnsi="Times New Roman" w:eastAsia="仿宋_GB2312" w:cs="Times New Roman"/>
          <w:color w:val="000000"/>
          <w:sz w:val="32"/>
          <w:szCs w:val="32"/>
          <w:highlight w:val="none"/>
          <w:lang w:eastAsia="zh-CN"/>
        </w:rPr>
        <w:t>如</w:t>
      </w:r>
      <w:r>
        <w:rPr>
          <w:rFonts w:hint="default" w:ascii="Times New Roman" w:hAnsi="Times New Roman" w:eastAsia="仿宋_GB2312" w:cs="Times New Roman"/>
          <w:color w:val="000000"/>
          <w:sz w:val="32"/>
          <w:szCs w:val="32"/>
          <w:highlight w:val="none"/>
        </w:rPr>
        <w:t>符合相关工作经验与年限要求最多可免考9科澳洲注册会计师课程考试，只需参加《全球战略与领导力》一科考试。</w:t>
      </w:r>
    </w:p>
    <w:p w14:paraId="402E0308">
      <w:pPr>
        <w:shd w:val="clear" w:color="auto" w:fill="FFFFFF"/>
        <w:adjustRightInd w:val="0"/>
        <w:snapToGrid w:val="0"/>
        <w:spacing w:line="560" w:lineRule="exact"/>
        <w:ind w:firstLine="643" w:firstLineChars="200"/>
        <w:rPr>
          <w:rFonts w:hint="default" w:ascii="Times New Roman" w:hAnsi="Times New Roman" w:eastAsia="楷体_GB2312" w:cs="Times New Roman"/>
          <w:b/>
          <w:bCs/>
          <w:color w:val="000000"/>
          <w:sz w:val="32"/>
          <w:szCs w:val="32"/>
          <w:highlight w:val="none"/>
        </w:rPr>
      </w:pPr>
      <w:r>
        <w:rPr>
          <w:rFonts w:hint="default" w:ascii="Times New Roman" w:hAnsi="Times New Roman" w:eastAsia="楷体_GB2312" w:cs="Times New Roman"/>
          <w:b/>
          <w:bCs/>
          <w:color w:val="000000"/>
          <w:sz w:val="32"/>
          <w:szCs w:val="32"/>
          <w:highlight w:val="none"/>
        </w:rPr>
        <w:t>4．特许公认会计师公会（The Association of Chartered Certified Accountants，ACCA）会员证书</w:t>
      </w:r>
    </w:p>
    <w:p w14:paraId="358C6B52">
      <w:pPr>
        <w:shd w:val="clear" w:color="auto" w:fill="FFFFFF"/>
        <w:adjustRightInd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2009年12月31日（含）以前获得中国注册会计师全科合格证的申请者，可享受ACCA专业资格5门免考。2009年12月31日以后获得中国注册会计师全科合格证的申请者，可享受ACCA专业资格9门免考。</w:t>
      </w:r>
    </w:p>
    <w:p w14:paraId="24DD584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right="0"/>
        <w:jc w:val="left"/>
        <w:textAlignment w:val="auto"/>
        <w:rPr>
          <w:rFonts w:hint="default" w:ascii="Times New Roman" w:hAnsi="Times New Roman" w:eastAsia="仿宋_GB2312" w:cs="Times New Roman"/>
          <w:kern w:val="36"/>
          <w:sz w:val="32"/>
          <w:szCs w:val="32"/>
          <w:highlight w:val="none"/>
          <w:lang w:val="en-US" w:eastAsia="zh-CN" w:bidi="ar-SA"/>
        </w:rPr>
      </w:pPr>
    </w:p>
    <w:p w14:paraId="27B13070">
      <w:pPr>
        <w:shd w:val="clear" w:color="auto" w:fill="FFFFFF"/>
        <w:adjustRightInd w:val="0"/>
        <w:snapToGrid w:val="0"/>
        <w:spacing w:line="560" w:lineRule="exact"/>
        <w:rPr>
          <w:rFonts w:hint="default" w:ascii="Times New Roman" w:hAnsi="Times New Roman" w:eastAsia="仿宋_GB2312" w:cs="Times New Roman"/>
          <w:color w:val="000000"/>
          <w:sz w:val="32"/>
          <w:szCs w:val="32"/>
          <w:highlight w:val="none"/>
        </w:rPr>
      </w:pPr>
    </w:p>
    <w:sectPr>
      <w:footerReference r:id="rId4" w:type="default"/>
      <w:pgSz w:w="11906" w:h="16838"/>
      <w:pgMar w:top="1984" w:right="1474"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3DEA568-CE3B-4D15-AC50-993957B91C4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2" w:fontKey="{1734785F-0A5B-4BAD-8587-5DC778AAE477}"/>
  </w:font>
  <w:font w:name="华文中宋">
    <w:panose1 w:val="02010600040101010101"/>
    <w:charset w:val="86"/>
    <w:family w:val="auto"/>
    <w:pitch w:val="default"/>
    <w:sig w:usb0="00000287" w:usb1="080F0000" w:usb2="00000000" w:usb3="00000000" w:csb0="0004009F" w:csb1="DFD70000"/>
    <w:embedRegular r:id="rId3" w:fontKey="{CEA622DE-F573-4905-B2F5-0AB95D57E62B}"/>
  </w:font>
  <w:font w:name="东文宋体">
    <w:altName w:val="宋体"/>
    <w:panose1 w:val="00000000000000000000"/>
    <w:charset w:val="00"/>
    <w:family w:val="auto"/>
    <w:pitch w:val="default"/>
    <w:sig w:usb0="00000000" w:usb1="00000000" w:usb2="00000000" w:usb3="00000000" w:csb0="00000000" w:csb1="00000000"/>
  </w:font>
  <w:font w:name="方正黑体_GBK">
    <w:panose1 w:val="02010600010101010101"/>
    <w:charset w:val="86"/>
    <w:family w:val="auto"/>
    <w:pitch w:val="default"/>
    <w:sig w:usb0="00000001" w:usb1="080E0000" w:usb2="00000000" w:usb3="00000000" w:csb0="00040000" w:csb1="00000000"/>
    <w:embedRegular r:id="rId4" w:fontKey="{EF74D638-F661-49AC-8EBE-116238D789DA}"/>
  </w:font>
  <w:font w:name="楷体_GB2312">
    <w:altName w:val="楷体"/>
    <w:panose1 w:val="02010609030101010101"/>
    <w:charset w:val="86"/>
    <w:family w:val="modern"/>
    <w:pitch w:val="default"/>
    <w:sig w:usb0="00000000" w:usb1="00000000" w:usb2="00000000" w:usb3="00000000" w:csb0="00040000" w:csb1="00000000"/>
    <w:embedRegular r:id="rId5" w:fontKey="{6265E21F-1EBA-4AA0-B972-41901558CD68}"/>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559C4">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D0D3A7">
                          <w:pPr>
                            <w:pStyle w:val="7"/>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10</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1D0D3A7">
                    <w:pPr>
                      <w:pStyle w:val="7"/>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10</w:t>
                    </w:r>
                    <w:r>
                      <w:rPr>
                        <w:rFonts w:ascii="Times New Roman" w:hAnsi="Times New Roman" w:cs="Times New Roman"/>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4EEA2">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7B6A78">
                          <w:pPr>
                            <w:pStyle w:val="7"/>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17</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87B6A78">
                    <w:pPr>
                      <w:pStyle w:val="7"/>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17</w:t>
                    </w:r>
                    <w:r>
                      <w:rPr>
                        <w:rFonts w:ascii="Times New Roman" w:hAnsi="Times New Roman" w:cs="Times New Roman"/>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23731"/>
    <w:rsid w:val="000E5C4D"/>
    <w:rsid w:val="0014777C"/>
    <w:rsid w:val="00172A27"/>
    <w:rsid w:val="001B53B1"/>
    <w:rsid w:val="002E2090"/>
    <w:rsid w:val="002F2313"/>
    <w:rsid w:val="003C42A9"/>
    <w:rsid w:val="00516837"/>
    <w:rsid w:val="00690951"/>
    <w:rsid w:val="00714088"/>
    <w:rsid w:val="00792DF6"/>
    <w:rsid w:val="007A2C2A"/>
    <w:rsid w:val="007D4979"/>
    <w:rsid w:val="00865025"/>
    <w:rsid w:val="00932D57"/>
    <w:rsid w:val="00967AD0"/>
    <w:rsid w:val="00A06C28"/>
    <w:rsid w:val="00C37CFE"/>
    <w:rsid w:val="00C407F1"/>
    <w:rsid w:val="00C57A39"/>
    <w:rsid w:val="00DF78E1"/>
    <w:rsid w:val="00E715F0"/>
    <w:rsid w:val="00E8677F"/>
    <w:rsid w:val="00ED75AA"/>
    <w:rsid w:val="00F149D2"/>
    <w:rsid w:val="00F61C03"/>
    <w:rsid w:val="027DE0AE"/>
    <w:rsid w:val="07DEF444"/>
    <w:rsid w:val="173E6448"/>
    <w:rsid w:val="17EFD930"/>
    <w:rsid w:val="1AF7C16B"/>
    <w:rsid w:val="1DF1BEC8"/>
    <w:rsid w:val="1FAD5AC6"/>
    <w:rsid w:val="2459480D"/>
    <w:rsid w:val="26426404"/>
    <w:rsid w:val="26E54A5C"/>
    <w:rsid w:val="2BEF9C08"/>
    <w:rsid w:val="2F6B1FE9"/>
    <w:rsid w:val="38EB256D"/>
    <w:rsid w:val="3957DB08"/>
    <w:rsid w:val="3DF056DD"/>
    <w:rsid w:val="3DF7C94F"/>
    <w:rsid w:val="3F547CA7"/>
    <w:rsid w:val="3F7C9591"/>
    <w:rsid w:val="3FD7D492"/>
    <w:rsid w:val="3FEDB0F7"/>
    <w:rsid w:val="3FF89540"/>
    <w:rsid w:val="3FFC4FF5"/>
    <w:rsid w:val="3FFD65C5"/>
    <w:rsid w:val="3FFEDC83"/>
    <w:rsid w:val="4EBCC0BB"/>
    <w:rsid w:val="4FF71EB1"/>
    <w:rsid w:val="56BD202C"/>
    <w:rsid w:val="56FF03B6"/>
    <w:rsid w:val="57611EA3"/>
    <w:rsid w:val="57CDA85B"/>
    <w:rsid w:val="57DD555C"/>
    <w:rsid w:val="5869A897"/>
    <w:rsid w:val="5B174C42"/>
    <w:rsid w:val="5B761752"/>
    <w:rsid w:val="5BDFDE04"/>
    <w:rsid w:val="5CEF1103"/>
    <w:rsid w:val="5CFEBE90"/>
    <w:rsid w:val="5D06556A"/>
    <w:rsid w:val="5DFD7611"/>
    <w:rsid w:val="5EED5CCB"/>
    <w:rsid w:val="5EFF188E"/>
    <w:rsid w:val="5F19651F"/>
    <w:rsid w:val="5F6F2B61"/>
    <w:rsid w:val="5F7F18BB"/>
    <w:rsid w:val="5FB5B90A"/>
    <w:rsid w:val="5FDE892D"/>
    <w:rsid w:val="5FF6CF0F"/>
    <w:rsid w:val="5FFF3270"/>
    <w:rsid w:val="5FFF8C1F"/>
    <w:rsid w:val="5FFFD2CB"/>
    <w:rsid w:val="60DDF1A3"/>
    <w:rsid w:val="6767F9BB"/>
    <w:rsid w:val="677F4338"/>
    <w:rsid w:val="6BFCE730"/>
    <w:rsid w:val="6CE75A85"/>
    <w:rsid w:val="6D338218"/>
    <w:rsid w:val="6D7D10A4"/>
    <w:rsid w:val="6D8FB3BB"/>
    <w:rsid w:val="6DEEA601"/>
    <w:rsid w:val="6E7B1332"/>
    <w:rsid w:val="6EB30492"/>
    <w:rsid w:val="6EFB3C5D"/>
    <w:rsid w:val="6F9EEBEC"/>
    <w:rsid w:val="6FB0242F"/>
    <w:rsid w:val="6FED3642"/>
    <w:rsid w:val="6FFAD237"/>
    <w:rsid w:val="6FFD02A8"/>
    <w:rsid w:val="6FFFEBE4"/>
    <w:rsid w:val="70BF4E6D"/>
    <w:rsid w:val="715C293C"/>
    <w:rsid w:val="71F9965A"/>
    <w:rsid w:val="71FF95B0"/>
    <w:rsid w:val="72C209BC"/>
    <w:rsid w:val="72FF2DC6"/>
    <w:rsid w:val="737DA56F"/>
    <w:rsid w:val="73EF62CF"/>
    <w:rsid w:val="74FDD0C6"/>
    <w:rsid w:val="756F42C0"/>
    <w:rsid w:val="75BED660"/>
    <w:rsid w:val="75FE78C5"/>
    <w:rsid w:val="767F2CD0"/>
    <w:rsid w:val="76879B6B"/>
    <w:rsid w:val="76AF0FC3"/>
    <w:rsid w:val="76BEEEC5"/>
    <w:rsid w:val="777BC4AB"/>
    <w:rsid w:val="777C1432"/>
    <w:rsid w:val="777C22CF"/>
    <w:rsid w:val="777FA8FE"/>
    <w:rsid w:val="77A5B1F1"/>
    <w:rsid w:val="77B7B5F3"/>
    <w:rsid w:val="77C90C27"/>
    <w:rsid w:val="77EF0942"/>
    <w:rsid w:val="77FD964B"/>
    <w:rsid w:val="77FF1444"/>
    <w:rsid w:val="782265CC"/>
    <w:rsid w:val="79F7390C"/>
    <w:rsid w:val="7BDF2AC9"/>
    <w:rsid w:val="7BEDD64D"/>
    <w:rsid w:val="7BF7A179"/>
    <w:rsid w:val="7BFF4400"/>
    <w:rsid w:val="7CFFD157"/>
    <w:rsid w:val="7D3B5F77"/>
    <w:rsid w:val="7D5F47C3"/>
    <w:rsid w:val="7D7E77FD"/>
    <w:rsid w:val="7D803607"/>
    <w:rsid w:val="7DB3B0BF"/>
    <w:rsid w:val="7E376165"/>
    <w:rsid w:val="7E3E8FE6"/>
    <w:rsid w:val="7E5F5F1B"/>
    <w:rsid w:val="7ECEC023"/>
    <w:rsid w:val="7EDBFF05"/>
    <w:rsid w:val="7EDE6A17"/>
    <w:rsid w:val="7EF72504"/>
    <w:rsid w:val="7EF7FA91"/>
    <w:rsid w:val="7EFF2A91"/>
    <w:rsid w:val="7EFFD108"/>
    <w:rsid w:val="7F593DB8"/>
    <w:rsid w:val="7F7F9910"/>
    <w:rsid w:val="7F8F15BB"/>
    <w:rsid w:val="7FBA6975"/>
    <w:rsid w:val="7FF19981"/>
    <w:rsid w:val="7FF34D2E"/>
    <w:rsid w:val="7FF7F195"/>
    <w:rsid w:val="7FF88B77"/>
    <w:rsid w:val="7FFD3E34"/>
    <w:rsid w:val="7FFDCF1E"/>
    <w:rsid w:val="7FFF1403"/>
    <w:rsid w:val="87EBD6C0"/>
    <w:rsid w:val="8EFB7DEC"/>
    <w:rsid w:val="97CFCF90"/>
    <w:rsid w:val="9CE34CFA"/>
    <w:rsid w:val="9EF5B29C"/>
    <w:rsid w:val="9F3F15C3"/>
    <w:rsid w:val="A3F56BD2"/>
    <w:rsid w:val="A79FE5EE"/>
    <w:rsid w:val="A7D107F0"/>
    <w:rsid w:val="A9DFD62E"/>
    <w:rsid w:val="ADFBDEAD"/>
    <w:rsid w:val="AFD733DB"/>
    <w:rsid w:val="AFE7A6B1"/>
    <w:rsid w:val="AFFFA7F5"/>
    <w:rsid w:val="B3F7EF38"/>
    <w:rsid w:val="B56B8A41"/>
    <w:rsid w:val="B5DF2975"/>
    <w:rsid w:val="B65DE295"/>
    <w:rsid w:val="B6F7BFC9"/>
    <w:rsid w:val="B6FBE44A"/>
    <w:rsid w:val="B7FF6BFE"/>
    <w:rsid w:val="BAFEF62D"/>
    <w:rsid w:val="BBF7AE39"/>
    <w:rsid w:val="BDAFF6BD"/>
    <w:rsid w:val="BDBD791D"/>
    <w:rsid w:val="BE38BA67"/>
    <w:rsid w:val="BE9F6885"/>
    <w:rsid w:val="BEBB810A"/>
    <w:rsid w:val="BEDF4B33"/>
    <w:rsid w:val="BEFBB17A"/>
    <w:rsid w:val="BF4E23FE"/>
    <w:rsid w:val="BF5B3911"/>
    <w:rsid w:val="BF5FFA70"/>
    <w:rsid w:val="BFB3E7C1"/>
    <w:rsid w:val="BFD2FBBE"/>
    <w:rsid w:val="BFF36979"/>
    <w:rsid w:val="BFFB17CC"/>
    <w:rsid w:val="BFFB5802"/>
    <w:rsid w:val="BFFF5AB6"/>
    <w:rsid w:val="BFFF64B2"/>
    <w:rsid w:val="BFFF7645"/>
    <w:rsid w:val="C0FD8E98"/>
    <w:rsid w:val="C757F663"/>
    <w:rsid w:val="C9B3A21D"/>
    <w:rsid w:val="CBBBFAB1"/>
    <w:rsid w:val="CCF73CB0"/>
    <w:rsid w:val="CEF19EE1"/>
    <w:rsid w:val="CFFDCA93"/>
    <w:rsid w:val="CFFFD6B3"/>
    <w:rsid w:val="DA5B799A"/>
    <w:rsid w:val="DBF5E07B"/>
    <w:rsid w:val="DCAA29C1"/>
    <w:rsid w:val="DD9F064D"/>
    <w:rsid w:val="DDFE8A0B"/>
    <w:rsid w:val="DE3B7AC3"/>
    <w:rsid w:val="DF1FD016"/>
    <w:rsid w:val="DFE785B1"/>
    <w:rsid w:val="E412861A"/>
    <w:rsid w:val="E6BE0F39"/>
    <w:rsid w:val="E77C6E31"/>
    <w:rsid w:val="E7A79571"/>
    <w:rsid w:val="E7AFA8AF"/>
    <w:rsid w:val="E7BF74F2"/>
    <w:rsid w:val="E9FFCED4"/>
    <w:rsid w:val="ED2F8CFA"/>
    <w:rsid w:val="EE6D8921"/>
    <w:rsid w:val="EED7083D"/>
    <w:rsid w:val="EF6DCF09"/>
    <w:rsid w:val="EF7F5A1C"/>
    <w:rsid w:val="EFB7B99B"/>
    <w:rsid w:val="EFCDFC20"/>
    <w:rsid w:val="F16EC520"/>
    <w:rsid w:val="F3BEAE1B"/>
    <w:rsid w:val="F581D89F"/>
    <w:rsid w:val="F5DCEE2A"/>
    <w:rsid w:val="F5F7D504"/>
    <w:rsid w:val="F7E7BC27"/>
    <w:rsid w:val="F7F97DE3"/>
    <w:rsid w:val="F7FBFDDD"/>
    <w:rsid w:val="F7FE4631"/>
    <w:rsid w:val="F7FED260"/>
    <w:rsid w:val="F83D35D4"/>
    <w:rsid w:val="F91D85E8"/>
    <w:rsid w:val="F93D0923"/>
    <w:rsid w:val="F9C7A81F"/>
    <w:rsid w:val="FA5F85D9"/>
    <w:rsid w:val="FB27EF6A"/>
    <w:rsid w:val="FB2B13CF"/>
    <w:rsid w:val="FB5E01A1"/>
    <w:rsid w:val="FBABC6F3"/>
    <w:rsid w:val="FBB594E6"/>
    <w:rsid w:val="FBFFDAEC"/>
    <w:rsid w:val="FC5FD3FE"/>
    <w:rsid w:val="FCF973B0"/>
    <w:rsid w:val="FD2B22F5"/>
    <w:rsid w:val="FD3D7D86"/>
    <w:rsid w:val="FDC918C6"/>
    <w:rsid w:val="FDCF3DA3"/>
    <w:rsid w:val="FE36DC62"/>
    <w:rsid w:val="FE7D7442"/>
    <w:rsid w:val="FEAA40AB"/>
    <w:rsid w:val="FEBF6258"/>
    <w:rsid w:val="FEF73302"/>
    <w:rsid w:val="FEFB74FD"/>
    <w:rsid w:val="FEFB9558"/>
    <w:rsid w:val="FEFF28E6"/>
    <w:rsid w:val="FEFFC475"/>
    <w:rsid w:val="FF2FD816"/>
    <w:rsid w:val="FF5FD401"/>
    <w:rsid w:val="FF6AB385"/>
    <w:rsid w:val="FF774900"/>
    <w:rsid w:val="FF778966"/>
    <w:rsid w:val="FF9D7E57"/>
    <w:rsid w:val="FF9FE413"/>
    <w:rsid w:val="FFB75590"/>
    <w:rsid w:val="FFD96D0A"/>
    <w:rsid w:val="FFEFA2B9"/>
    <w:rsid w:val="FFEFC8F7"/>
    <w:rsid w:val="FFF7D3B2"/>
    <w:rsid w:val="FFFAB745"/>
    <w:rsid w:val="FFFEB42B"/>
    <w:rsid w:val="FFFF541B"/>
    <w:rsid w:val="FFFF6E40"/>
    <w:rsid w:val="FFFF71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link w:val="18"/>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next w:val="1"/>
    <w:qFormat/>
    <w:uiPriority w:val="0"/>
    <w:pPr>
      <w:keepNext/>
      <w:keepLines/>
      <w:widowControl/>
      <w:spacing w:before="260" w:after="260" w:line="416" w:lineRule="auto"/>
      <w:jc w:val="left"/>
      <w:outlineLvl w:val="1"/>
    </w:pPr>
    <w:rPr>
      <w:rFonts w:ascii="Arial" w:hAnsi="Arial" w:eastAsia="黑体" w:cs="Times New Roman"/>
      <w:b/>
      <w:bCs/>
      <w:kern w:val="0"/>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5"/>
    <w:semiHidden/>
    <w:unhideWhenUsed/>
    <w:qFormat/>
    <w:uiPriority w:val="99"/>
    <w:pPr>
      <w:jc w:val="left"/>
    </w:pPr>
  </w:style>
  <w:style w:type="paragraph" w:styleId="5">
    <w:name w:val="Body Text"/>
    <w:basedOn w:val="1"/>
    <w:semiHidden/>
    <w:qFormat/>
    <w:uiPriority w:val="0"/>
    <w:rPr>
      <w:rFonts w:ascii="仿宋_GB2312" w:hAnsi="仿宋_GB2312" w:eastAsia="仿宋_GB2312" w:cs="仿宋_GB2312"/>
      <w:sz w:val="31"/>
      <w:szCs w:val="31"/>
    </w:rPr>
  </w:style>
  <w:style w:type="paragraph" w:styleId="6">
    <w:name w:val="Balloon Text"/>
    <w:basedOn w:val="1"/>
    <w:link w:val="24"/>
    <w:semiHidden/>
    <w:unhideWhenUsed/>
    <w:qFormat/>
    <w:uiPriority w:val="99"/>
    <w:rPr>
      <w:sz w:val="18"/>
      <w:szCs w:val="18"/>
    </w:rPr>
  </w:style>
  <w:style w:type="paragraph" w:styleId="7">
    <w:name w:val="footer"/>
    <w:basedOn w:val="1"/>
    <w:link w:val="21"/>
    <w:unhideWhenUsed/>
    <w:qFormat/>
    <w:uiPriority w:val="99"/>
    <w:pPr>
      <w:tabs>
        <w:tab w:val="center" w:pos="4153"/>
        <w:tab w:val="right" w:pos="8306"/>
      </w:tabs>
      <w:snapToGrid w:val="0"/>
      <w:jc w:val="left"/>
    </w:pPr>
    <w:rPr>
      <w:sz w:val="18"/>
      <w:szCs w:val="18"/>
    </w:rPr>
  </w:style>
  <w:style w:type="paragraph" w:styleId="8">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annotation subject"/>
    <w:basedOn w:val="4"/>
    <w:next w:val="4"/>
    <w:link w:val="26"/>
    <w:semiHidden/>
    <w:unhideWhenUsed/>
    <w:qFormat/>
    <w:uiPriority w:val="99"/>
    <w:rPr>
      <w:b/>
      <w:bCs/>
    </w:rPr>
  </w:style>
  <w:style w:type="table" w:styleId="12">
    <w:name w:val="Table Grid"/>
    <w:basedOn w:val="1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bCs/>
    </w:rPr>
  </w:style>
  <w:style w:type="character" w:styleId="15">
    <w:name w:val="FollowedHyperlink"/>
    <w:basedOn w:val="13"/>
    <w:semiHidden/>
    <w:unhideWhenUsed/>
    <w:qFormat/>
    <w:uiPriority w:val="99"/>
    <w:rPr>
      <w:color w:val="800080"/>
      <w:u w:val="single"/>
    </w:rPr>
  </w:style>
  <w:style w:type="character" w:styleId="16">
    <w:name w:val="Hyperlink"/>
    <w:basedOn w:val="13"/>
    <w:semiHidden/>
    <w:unhideWhenUsed/>
    <w:qFormat/>
    <w:uiPriority w:val="99"/>
    <w:rPr>
      <w:color w:val="0000FF"/>
      <w:u w:val="single"/>
    </w:rPr>
  </w:style>
  <w:style w:type="character" w:styleId="17">
    <w:name w:val="annotation reference"/>
    <w:basedOn w:val="13"/>
    <w:semiHidden/>
    <w:unhideWhenUsed/>
    <w:qFormat/>
    <w:uiPriority w:val="99"/>
    <w:rPr>
      <w:sz w:val="21"/>
      <w:szCs w:val="21"/>
    </w:rPr>
  </w:style>
  <w:style w:type="character" w:customStyle="1" w:styleId="18">
    <w:name w:val="标题 1 字符"/>
    <w:basedOn w:val="13"/>
    <w:link w:val="2"/>
    <w:qFormat/>
    <w:uiPriority w:val="9"/>
    <w:rPr>
      <w:rFonts w:ascii="宋体" w:hAnsi="宋体" w:eastAsia="宋体" w:cs="宋体"/>
      <w:b/>
      <w:bCs/>
      <w:kern w:val="36"/>
      <w:sz w:val="48"/>
      <w:szCs w:val="48"/>
    </w:rPr>
  </w:style>
  <w:style w:type="paragraph" w:customStyle="1" w:styleId="19">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20">
    <w:name w:val="页眉 字符"/>
    <w:basedOn w:val="13"/>
    <w:link w:val="8"/>
    <w:qFormat/>
    <w:uiPriority w:val="99"/>
    <w:rPr>
      <w:sz w:val="18"/>
      <w:szCs w:val="18"/>
    </w:rPr>
  </w:style>
  <w:style w:type="character" w:customStyle="1" w:styleId="21">
    <w:name w:val="页脚 字符"/>
    <w:basedOn w:val="13"/>
    <w:link w:val="7"/>
    <w:qFormat/>
    <w:uiPriority w:val="99"/>
    <w:rPr>
      <w:sz w:val="18"/>
      <w:szCs w:val="18"/>
    </w:rPr>
  </w:style>
  <w:style w:type="character" w:customStyle="1" w:styleId="22">
    <w:name w:val="inline-block"/>
    <w:basedOn w:val="13"/>
    <w:qFormat/>
    <w:uiPriority w:val="0"/>
  </w:style>
  <w:style w:type="character" w:customStyle="1" w:styleId="23">
    <w:name w:val="font51"/>
    <w:basedOn w:val="13"/>
    <w:unhideWhenUsed/>
    <w:qFormat/>
    <w:uiPriority w:val="0"/>
    <w:rPr>
      <w:rFonts w:hint="eastAsia" w:ascii="宋体" w:hAnsi="宋体" w:eastAsia="宋体" w:cs="宋体"/>
      <w:b/>
      <w:color w:val="000000"/>
      <w:sz w:val="22"/>
      <w:szCs w:val="22"/>
    </w:rPr>
  </w:style>
  <w:style w:type="character" w:customStyle="1" w:styleId="24">
    <w:name w:val="批注框文本 字符"/>
    <w:basedOn w:val="13"/>
    <w:link w:val="6"/>
    <w:semiHidden/>
    <w:qFormat/>
    <w:uiPriority w:val="99"/>
    <w:rPr>
      <w:rFonts w:asciiTheme="minorHAnsi" w:hAnsiTheme="minorHAnsi" w:eastAsiaTheme="minorEastAsia" w:cstheme="minorBidi"/>
      <w:kern w:val="2"/>
      <w:sz w:val="18"/>
      <w:szCs w:val="18"/>
    </w:rPr>
  </w:style>
  <w:style w:type="character" w:customStyle="1" w:styleId="25">
    <w:name w:val="批注文字 字符"/>
    <w:basedOn w:val="13"/>
    <w:link w:val="4"/>
    <w:semiHidden/>
    <w:qFormat/>
    <w:uiPriority w:val="99"/>
    <w:rPr>
      <w:rFonts w:asciiTheme="minorHAnsi" w:hAnsiTheme="minorHAnsi" w:eastAsiaTheme="minorEastAsia" w:cstheme="minorBidi"/>
      <w:kern w:val="2"/>
      <w:sz w:val="21"/>
      <w:szCs w:val="22"/>
    </w:rPr>
  </w:style>
  <w:style w:type="character" w:customStyle="1" w:styleId="26">
    <w:name w:val="批注主题 字符"/>
    <w:basedOn w:val="25"/>
    <w:link w:val="10"/>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17</Pages>
  <Words>785</Words>
  <Characters>831</Characters>
  <Lines>94</Lines>
  <Paragraphs>26</Paragraphs>
  <TotalTime>5</TotalTime>
  <ScaleCrop>false</ScaleCrop>
  <LinksUpToDate>false</LinksUpToDate>
  <CharactersWithSpaces>866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2025-11-16T03:48:00Z</dcterms:created>
  <dc:creator>人力资源和社会保障局-吴天宏</dc:creator>
  <cp:lastModifiedBy>星海</cp:lastModifiedBy>
  <cp:lastPrinted>2026-09-17T01:19:00Z</cp:lastPrinted>
  <dcterms:modified xsi:type="dcterms:W3CDTF">2026-09-17T03:04:20Z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2CEFE73928C049B4AE93A5B35123F032_13</vt:lpwstr>
  </property>
  <property fmtid="{D5CDD505-2E9C-101B-9397-08002B2CF9AE}" pid="4" name="KSOTemplateDocerSaveRecord">
    <vt:lpwstr>eyJoZGlkIjoiMmNkMjRkMGZmNDAxN2Y2MzExNTcyOWZiNzEzYzBkZTciLCJ1c2VySWQiOiI5OTI2ODgyNjEifQ==</vt:lpwstr>
  </property>
</Properties>
</file>